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0BEF3" w14:textId="3F2DC9B8" w:rsidR="002615FC" w:rsidRDefault="00D943DC">
      <w:r>
        <w:rPr>
          <w:noProof/>
        </w:rPr>
        <w:drawing>
          <wp:anchor distT="0" distB="0" distL="114300" distR="114300" simplePos="0" relativeHeight="251659264" behindDoc="0" locked="0" layoutInCell="1" allowOverlap="1" wp14:anchorId="09CB5FE5" wp14:editId="3CF2C020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3304300" cy="1943100"/>
            <wp:effectExtent l="0" t="0" r="0" b="0"/>
            <wp:wrapNone/>
            <wp:docPr id="3" name="Picture 3" descr="Meeeeeeewith7es:private:var:folders:c0:lsmxplcd3510x8r659_mbx800000gn:T:TemporaryItems:640px-Jean_II_Restout_-_Pentecost_-_WGA19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eeeeeewith7es:private:var:folders:c0:lsmxplcd3510x8r659_mbx800000gn:T:TemporaryItems:640px-Jean_II_Restout_-_Pentecost_-_WGA193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455">
        <w:t>Acts Week 2: 2:1-47</w:t>
      </w:r>
    </w:p>
    <w:p w14:paraId="3E0A79D9" w14:textId="77777777" w:rsidR="00694455" w:rsidRDefault="00694455"/>
    <w:p w14:paraId="32F14031" w14:textId="77777777" w:rsidR="00FB1C93" w:rsidRPr="00FB1C93" w:rsidRDefault="00FB1C93">
      <w:pPr>
        <w:rPr>
          <w:u w:val="single"/>
        </w:rPr>
      </w:pPr>
      <w:r w:rsidRPr="00FB1C93">
        <w:rPr>
          <w:u w:val="single"/>
        </w:rPr>
        <w:t>Review</w:t>
      </w:r>
    </w:p>
    <w:p w14:paraId="6C3860C7" w14:textId="77777777" w:rsidR="00FB1C93" w:rsidRDefault="00D14EF7" w:rsidP="00CC441E">
      <w:pPr>
        <w:pStyle w:val="ListParagraph"/>
        <w:numPr>
          <w:ilvl w:val="0"/>
          <w:numId w:val="3"/>
        </w:numPr>
        <w:ind w:left="360"/>
      </w:pPr>
      <w:r>
        <w:t>Descriptive vs. Prescriptive</w:t>
      </w:r>
    </w:p>
    <w:p w14:paraId="49E5AF59" w14:textId="77777777" w:rsidR="00D14EF7" w:rsidRDefault="00D14EF7" w:rsidP="00CC441E">
      <w:pPr>
        <w:pStyle w:val="ListParagraph"/>
        <w:numPr>
          <w:ilvl w:val="0"/>
          <w:numId w:val="3"/>
        </w:numPr>
        <w:ind w:left="360"/>
      </w:pPr>
      <w:r>
        <w:t>Jew/Gentile Interplay</w:t>
      </w:r>
    </w:p>
    <w:p w14:paraId="0B84C952" w14:textId="77777777" w:rsidR="00D14EF7" w:rsidRDefault="00D14EF7" w:rsidP="00CC441E">
      <w:pPr>
        <w:pStyle w:val="ListParagraph"/>
        <w:numPr>
          <w:ilvl w:val="0"/>
          <w:numId w:val="3"/>
        </w:numPr>
        <w:ind w:left="360"/>
      </w:pPr>
      <w:r>
        <w:t>40 Days teaching on the Kingdom of God</w:t>
      </w:r>
    </w:p>
    <w:p w14:paraId="002BF60E" w14:textId="4367EE06" w:rsidR="00D14EF7" w:rsidRDefault="00D14EF7" w:rsidP="00CC441E">
      <w:pPr>
        <w:pStyle w:val="ListParagraph"/>
        <w:numPr>
          <w:ilvl w:val="0"/>
          <w:numId w:val="3"/>
        </w:numPr>
        <w:ind w:left="360"/>
      </w:pPr>
      <w:r>
        <w:t>Ascension</w:t>
      </w:r>
    </w:p>
    <w:p w14:paraId="318B3175" w14:textId="77777777" w:rsidR="00D14EF7" w:rsidRDefault="00D14EF7" w:rsidP="00CC441E">
      <w:pPr>
        <w:pStyle w:val="ListParagraph"/>
        <w:numPr>
          <w:ilvl w:val="0"/>
          <w:numId w:val="3"/>
        </w:numPr>
        <w:ind w:left="360"/>
      </w:pPr>
      <w:r>
        <w:t>Choosing Matthias to replace Judas</w:t>
      </w:r>
    </w:p>
    <w:p w14:paraId="43F51C17" w14:textId="7CFDCB96" w:rsidR="00FB1C93" w:rsidRDefault="00FB1C93"/>
    <w:p w14:paraId="2D436444" w14:textId="2F782B4F" w:rsidR="00694455" w:rsidRDefault="00D943DC" w:rsidP="00FB1C93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BC5DD" wp14:editId="30BFF624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</wp:posOffset>
                </wp:positionV>
                <wp:extent cx="21717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E6FD4" w14:textId="6FE85905" w:rsidR="00D943DC" w:rsidRPr="00D943DC" w:rsidRDefault="00D943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43DC">
                              <w:rPr>
                                <w:sz w:val="20"/>
                                <w:szCs w:val="20"/>
                              </w:rPr>
                              <w:t xml:space="preserve">Jean II </w:t>
                            </w:r>
                            <w:proofErr w:type="spellStart"/>
                            <w:r w:rsidRPr="00D943DC">
                              <w:rPr>
                                <w:sz w:val="20"/>
                                <w:szCs w:val="20"/>
                              </w:rPr>
                              <w:t>Restout’s</w:t>
                            </w:r>
                            <w:proofErr w:type="spellEnd"/>
                            <w:r w:rsidRPr="00D943DC">
                              <w:rPr>
                                <w:sz w:val="20"/>
                                <w:szCs w:val="20"/>
                              </w:rPr>
                              <w:t xml:space="preserve"> “Pentecost” 1732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1.8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" filled="f" stroked="f">
                <v:textbox inset=",0">
                  <w:txbxContent>
                    <w:p w14:paraId="145E6FD4" w14:textId="6FE85905" w:rsidR="00D943DC" w:rsidRPr="00D943DC" w:rsidRDefault="00D943DC">
                      <w:pPr>
                        <w:rPr>
                          <w:sz w:val="20"/>
                          <w:szCs w:val="20"/>
                        </w:rPr>
                      </w:pPr>
                      <w:r w:rsidRPr="00D943DC">
                        <w:rPr>
                          <w:sz w:val="20"/>
                          <w:szCs w:val="20"/>
                        </w:rPr>
                        <w:t xml:space="preserve">Jean II </w:t>
                      </w:r>
                      <w:proofErr w:type="spellStart"/>
                      <w:r w:rsidRPr="00D943DC">
                        <w:rPr>
                          <w:sz w:val="20"/>
                          <w:szCs w:val="20"/>
                        </w:rPr>
                        <w:t>Restout’s</w:t>
                      </w:r>
                      <w:proofErr w:type="spellEnd"/>
                      <w:r w:rsidRPr="00D943DC">
                        <w:rPr>
                          <w:sz w:val="20"/>
                          <w:szCs w:val="20"/>
                        </w:rPr>
                        <w:t xml:space="preserve"> “Pentecost” 1732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4455">
        <w:t>The Coming of the Spirit</w:t>
      </w:r>
      <w:r w:rsidR="00FB1C93">
        <w:t xml:space="preserve"> (2:1-13)</w:t>
      </w:r>
    </w:p>
    <w:p w14:paraId="0D6A4A3D" w14:textId="77777777" w:rsidR="00694455" w:rsidRDefault="00694455" w:rsidP="00FB1C93">
      <w:pPr>
        <w:pStyle w:val="ListParagraph"/>
        <w:numPr>
          <w:ilvl w:val="0"/>
          <w:numId w:val="2"/>
        </w:numPr>
      </w:pPr>
      <w:r>
        <w:t xml:space="preserve">Peter’s </w:t>
      </w:r>
      <w:proofErr w:type="gramStart"/>
      <w:r>
        <w:t>Sermon</w:t>
      </w:r>
      <w:r w:rsidR="00FB1C93">
        <w:t>(</w:t>
      </w:r>
      <w:proofErr w:type="gramEnd"/>
      <w:r w:rsidR="00FB1C93">
        <w:t>2:14-40)</w:t>
      </w:r>
    </w:p>
    <w:p w14:paraId="41AECF37" w14:textId="77777777" w:rsidR="00694455" w:rsidRDefault="00AD0E6C" w:rsidP="00FB1C93">
      <w:pPr>
        <w:pStyle w:val="ListParagraph"/>
        <w:numPr>
          <w:ilvl w:val="1"/>
          <w:numId w:val="2"/>
        </w:numPr>
      </w:pPr>
      <w:r>
        <w:t>Joel’s Prophecy (2:14-21)</w:t>
      </w:r>
    </w:p>
    <w:p w14:paraId="6A504EA3" w14:textId="25D6DECB" w:rsidR="00AD0E6C" w:rsidRDefault="00AD0E6C" w:rsidP="00FB1C93">
      <w:pPr>
        <w:pStyle w:val="ListParagraph"/>
        <w:numPr>
          <w:ilvl w:val="1"/>
          <w:numId w:val="2"/>
        </w:numPr>
      </w:pPr>
      <w:r>
        <w:t>Jesus’s Fulfillment (2:22-24)</w:t>
      </w:r>
    </w:p>
    <w:p w14:paraId="25E5C55E" w14:textId="77777777" w:rsidR="00AD0E6C" w:rsidRDefault="00AD0E6C" w:rsidP="00FB1C93">
      <w:pPr>
        <w:pStyle w:val="ListParagraph"/>
        <w:numPr>
          <w:ilvl w:val="1"/>
          <w:numId w:val="2"/>
        </w:numPr>
      </w:pPr>
      <w:r>
        <w:t>David’s Promise (2:25-31)</w:t>
      </w:r>
    </w:p>
    <w:p w14:paraId="7AD16E2D" w14:textId="77777777" w:rsidR="00AD0E6C" w:rsidRDefault="00AD0E6C" w:rsidP="00FB1C93">
      <w:pPr>
        <w:pStyle w:val="ListParagraph"/>
        <w:numPr>
          <w:ilvl w:val="1"/>
          <w:numId w:val="2"/>
        </w:numPr>
      </w:pPr>
      <w:r>
        <w:t>Jesus’s Fulfillment (2:32-36)</w:t>
      </w:r>
    </w:p>
    <w:p w14:paraId="4F7CBC0B" w14:textId="77777777" w:rsidR="00AD0E6C" w:rsidRDefault="00AD0E6C" w:rsidP="00FB1C93">
      <w:pPr>
        <w:pStyle w:val="ListParagraph"/>
        <w:numPr>
          <w:ilvl w:val="1"/>
          <w:numId w:val="2"/>
        </w:numPr>
      </w:pPr>
      <w:r>
        <w:t>Application (2:37-</w:t>
      </w:r>
      <w:r w:rsidR="00FB1C93">
        <w:t>40)</w:t>
      </w:r>
    </w:p>
    <w:p w14:paraId="7F46CA09" w14:textId="77777777" w:rsidR="00FB1C93" w:rsidRDefault="00FB1C93" w:rsidP="00FB1C93">
      <w:pPr>
        <w:pStyle w:val="ListParagraph"/>
        <w:numPr>
          <w:ilvl w:val="0"/>
          <w:numId w:val="2"/>
        </w:numPr>
      </w:pPr>
      <w:r>
        <w:t>The Church Has Begun (2:41-47)</w:t>
      </w:r>
    </w:p>
    <w:p w14:paraId="59C1A584" w14:textId="77777777" w:rsidR="00FB1C93" w:rsidRDefault="00FB1C93" w:rsidP="00FB1C93"/>
    <w:p w14:paraId="74F7A8AB" w14:textId="77777777" w:rsidR="00FB1C93" w:rsidRDefault="00FB1C93" w:rsidP="00FB1C93">
      <w:pPr>
        <w:rPr>
          <w:u w:val="single"/>
        </w:rPr>
      </w:pPr>
      <w:r w:rsidRPr="00FB1C93">
        <w:rPr>
          <w:u w:val="single"/>
        </w:rPr>
        <w:t>The Coming of the Spirit (2:1-13)</w:t>
      </w:r>
    </w:p>
    <w:p w14:paraId="5C0EA1A7" w14:textId="35DCE2EA" w:rsidR="00FB1C93" w:rsidRDefault="00D14EF7" w:rsidP="00CC441E">
      <w:pPr>
        <w:pStyle w:val="ListParagraph"/>
        <w:numPr>
          <w:ilvl w:val="0"/>
          <w:numId w:val="3"/>
        </w:numPr>
        <w:ind w:left="360"/>
      </w:pPr>
      <w:r>
        <w:t xml:space="preserve">Day of Pentecost: </w:t>
      </w:r>
      <w:r w:rsidR="00CC441E">
        <w:t>(aka: Feast of Weeks) Fifty d</w:t>
      </w:r>
      <w:r w:rsidR="0039070C">
        <w:t>ays after Passover</w:t>
      </w:r>
      <w:bookmarkStart w:id="0" w:name="_GoBack"/>
      <w:bookmarkEnd w:id="0"/>
      <w:r w:rsidR="00CC441E">
        <w:t xml:space="preserve">, one of the major Jewish celebrations that commemorated the end of the grain harvest season. </w:t>
      </w:r>
    </w:p>
    <w:p w14:paraId="45267320" w14:textId="77777777" w:rsidR="003C5346" w:rsidRDefault="003C5346" w:rsidP="003C5346"/>
    <w:p w14:paraId="422F1603" w14:textId="0D66721C" w:rsidR="00CC441E" w:rsidRDefault="00CC441E" w:rsidP="00CC441E">
      <w:pPr>
        <w:pStyle w:val="ListParagraph"/>
        <w:numPr>
          <w:ilvl w:val="0"/>
          <w:numId w:val="3"/>
        </w:numPr>
        <w:ind w:left="360"/>
      </w:pPr>
      <w:r>
        <w:t>“</w:t>
      </w:r>
      <w:proofErr w:type="gramStart"/>
      <w:r>
        <w:t>divided</w:t>
      </w:r>
      <w:proofErr w:type="gramEnd"/>
      <w:r>
        <w:t xml:space="preserve"> tongues as of fire… rested on them” </w:t>
      </w:r>
    </w:p>
    <w:p w14:paraId="3B4CD3CF" w14:textId="79D65D7B" w:rsidR="00CC441E" w:rsidRDefault="003E7F5F" w:rsidP="00CC441E">
      <w:pPr>
        <w:pStyle w:val="ListParagraph"/>
        <w:numPr>
          <w:ilvl w:val="1"/>
          <w:numId w:val="3"/>
        </w:numPr>
        <w:ind w:left="810"/>
      </w:pPr>
      <w:r>
        <w:t>The Holy Spirit’s (Yahweh’s) presence frequently takes form of fire (Gen 15:17; Ex 3:2-6; 13:21-22; 19:18)</w:t>
      </w:r>
    </w:p>
    <w:p w14:paraId="74519BE4" w14:textId="6C846CA0" w:rsidR="003E7F5F" w:rsidRDefault="003E7F5F" w:rsidP="00CC441E">
      <w:pPr>
        <w:pStyle w:val="ListParagraph"/>
        <w:numPr>
          <w:ilvl w:val="1"/>
          <w:numId w:val="3"/>
        </w:numPr>
        <w:ind w:left="810"/>
      </w:pPr>
      <w:r>
        <w:t>Luke 3:16? (Was it a reference to a single future event, or two separate events?)</w:t>
      </w:r>
    </w:p>
    <w:p w14:paraId="1B1E20F8" w14:textId="77777777" w:rsidR="003C5346" w:rsidRDefault="003C5346" w:rsidP="003C5346"/>
    <w:p w14:paraId="124785B0" w14:textId="77777777" w:rsidR="003C5346" w:rsidRDefault="003C5346" w:rsidP="003C5346"/>
    <w:p w14:paraId="6DE38C41" w14:textId="77777777" w:rsidR="003C5346" w:rsidRDefault="003C5346" w:rsidP="003C5346"/>
    <w:p w14:paraId="2FCD2801" w14:textId="4EDAFAE8" w:rsidR="003E7F5F" w:rsidRDefault="003E7F5F" w:rsidP="003E7F5F">
      <w:pPr>
        <w:pStyle w:val="ListParagraph"/>
        <w:numPr>
          <w:ilvl w:val="0"/>
          <w:numId w:val="3"/>
        </w:numPr>
        <w:ind w:left="360"/>
      </w:pPr>
      <w:r>
        <w:t>(Systematic Theology) Filling</w:t>
      </w:r>
      <w:r w:rsidR="003C5346">
        <w:rPr>
          <w:vertAlign w:val="superscript"/>
        </w:rPr>
        <w:t>1</w:t>
      </w:r>
      <w:r>
        <w:t xml:space="preserve"> </w:t>
      </w:r>
      <w:r w:rsidR="003C5346">
        <w:t>vs. Filling</w:t>
      </w:r>
      <w:r w:rsidR="003C5346">
        <w:rPr>
          <w:vertAlign w:val="superscript"/>
        </w:rPr>
        <w:t>2</w:t>
      </w:r>
      <w:r w:rsidR="003C5346">
        <w:t xml:space="preserve"> vs. Indwelling</w:t>
      </w:r>
    </w:p>
    <w:p w14:paraId="745AF9BC" w14:textId="4D0FB9F8" w:rsidR="003E7F5F" w:rsidRDefault="003C5346" w:rsidP="00116660">
      <w:pPr>
        <w:pStyle w:val="ListParagraph"/>
        <w:numPr>
          <w:ilvl w:val="1"/>
          <w:numId w:val="3"/>
        </w:numPr>
        <w:ind w:left="900"/>
      </w:pPr>
      <w:r>
        <w:t>F</w:t>
      </w:r>
      <w:r w:rsidR="003E7F5F">
        <w:t>illing</w:t>
      </w:r>
      <w:r>
        <w:rPr>
          <w:vertAlign w:val="superscript"/>
        </w:rPr>
        <w:t>1</w:t>
      </w:r>
      <w:r w:rsidR="003E7F5F">
        <w:t>: temporary empowerment for specific purposes</w:t>
      </w:r>
      <w:r>
        <w:t xml:space="preserve"> (1 Sam 16:14; Ps 51:11; </w:t>
      </w:r>
      <w:proofErr w:type="spellStart"/>
      <w:r>
        <w:t>Lk</w:t>
      </w:r>
      <w:proofErr w:type="spellEnd"/>
      <w:r>
        <w:t xml:space="preserve"> 1:15, 41; Acts 2:4; 4:8; 9:17; 13:9)</w:t>
      </w:r>
    </w:p>
    <w:p w14:paraId="77F30988" w14:textId="4AA4B214" w:rsidR="003C5346" w:rsidRDefault="003C5346" w:rsidP="00116660">
      <w:pPr>
        <w:pStyle w:val="ListParagraph"/>
        <w:numPr>
          <w:ilvl w:val="1"/>
          <w:numId w:val="3"/>
        </w:numPr>
        <w:ind w:left="900"/>
      </w:pPr>
      <w:r>
        <w:t>Filling</w:t>
      </w:r>
      <w:r>
        <w:rPr>
          <w:vertAlign w:val="superscript"/>
        </w:rPr>
        <w:t>2</w:t>
      </w:r>
      <w:r>
        <w:t>: Progressively becoming more Christ-like and thus “filled” with the Spirit to a state of fullness. (</w:t>
      </w:r>
      <w:proofErr w:type="spellStart"/>
      <w:r>
        <w:t>Lk</w:t>
      </w:r>
      <w:proofErr w:type="spellEnd"/>
      <w:r>
        <w:t xml:space="preserve"> 4:1; Acts 13:52; </w:t>
      </w:r>
      <w:proofErr w:type="spellStart"/>
      <w:r>
        <w:t>Eph</w:t>
      </w:r>
      <w:proofErr w:type="spellEnd"/>
      <w:r>
        <w:t xml:space="preserve"> 5:18; Gal 5:22-23)</w:t>
      </w:r>
    </w:p>
    <w:p w14:paraId="612BA924" w14:textId="72CA87DB" w:rsidR="003E7F5F" w:rsidRDefault="003E7F5F" w:rsidP="00116660">
      <w:pPr>
        <w:pStyle w:val="ListParagraph"/>
        <w:numPr>
          <w:ilvl w:val="1"/>
          <w:numId w:val="3"/>
        </w:numPr>
        <w:ind w:left="900"/>
      </w:pPr>
      <w:proofErr w:type="gramStart"/>
      <w:r>
        <w:t>indwelling</w:t>
      </w:r>
      <w:proofErr w:type="gramEnd"/>
      <w:r>
        <w:t>: permanent residence/seal for believers in the church age. (Rom 8:9</w:t>
      </w:r>
      <w:r w:rsidR="003C5346">
        <w:t xml:space="preserve">; </w:t>
      </w:r>
      <w:proofErr w:type="spellStart"/>
      <w:r w:rsidR="003C5346">
        <w:t>Eph</w:t>
      </w:r>
      <w:proofErr w:type="spellEnd"/>
      <w:r w:rsidR="003C5346">
        <w:t xml:space="preserve"> 1:13; 2 Cor 1:22)</w:t>
      </w:r>
    </w:p>
    <w:p w14:paraId="26DEE221" w14:textId="77777777" w:rsidR="00DF270B" w:rsidRDefault="00DF270B" w:rsidP="00DF270B"/>
    <w:p w14:paraId="63B36ABC" w14:textId="77777777" w:rsidR="00DF270B" w:rsidRDefault="00DF270B" w:rsidP="00DF270B"/>
    <w:p w14:paraId="6F5E37A8" w14:textId="42017506" w:rsidR="003C5346" w:rsidRDefault="00DF270B" w:rsidP="003C5346">
      <w:pPr>
        <w:pStyle w:val="ListParagraph"/>
        <w:numPr>
          <w:ilvl w:val="0"/>
          <w:numId w:val="3"/>
        </w:numPr>
        <w:ind w:left="360"/>
      </w:pPr>
      <w:r>
        <w:t>“</w:t>
      </w:r>
      <w:proofErr w:type="gramStart"/>
      <w:r>
        <w:t>we</w:t>
      </w:r>
      <w:proofErr w:type="gramEnd"/>
      <w:r>
        <w:t xml:space="preserve"> hear them telling in our own tongues the mighty works of God”</w:t>
      </w:r>
    </w:p>
    <w:p w14:paraId="4CF33EEC" w14:textId="63DAB5DC" w:rsidR="00DF270B" w:rsidRDefault="00DF270B" w:rsidP="00116660">
      <w:pPr>
        <w:pStyle w:val="ListParagraph"/>
        <w:numPr>
          <w:ilvl w:val="1"/>
          <w:numId w:val="3"/>
        </w:numPr>
        <w:ind w:left="900"/>
      </w:pPr>
      <w:r>
        <w:t xml:space="preserve">Who is hearing this? </w:t>
      </w:r>
    </w:p>
    <w:p w14:paraId="21BC6D69" w14:textId="77777777" w:rsidR="00DF270B" w:rsidRDefault="00DF270B" w:rsidP="00116660">
      <w:pPr>
        <w:ind w:left="900"/>
      </w:pPr>
    </w:p>
    <w:p w14:paraId="5480F8ED" w14:textId="77777777" w:rsidR="00DF270B" w:rsidRDefault="00DF270B" w:rsidP="00116660">
      <w:pPr>
        <w:ind w:left="900"/>
      </w:pPr>
    </w:p>
    <w:p w14:paraId="2AC1B21C" w14:textId="6AD3E44A" w:rsidR="00DF270B" w:rsidRDefault="00DF270B" w:rsidP="00116660">
      <w:pPr>
        <w:pStyle w:val="ListParagraph"/>
        <w:numPr>
          <w:ilvl w:val="1"/>
          <w:numId w:val="3"/>
        </w:numPr>
        <w:ind w:left="900"/>
      </w:pPr>
      <w:r>
        <w:t>What are they hearing/hearing about?</w:t>
      </w:r>
    </w:p>
    <w:p w14:paraId="72DA720A" w14:textId="77777777" w:rsidR="00DF270B" w:rsidRDefault="00DF270B" w:rsidP="00116660">
      <w:pPr>
        <w:ind w:left="900"/>
      </w:pPr>
    </w:p>
    <w:p w14:paraId="75B63363" w14:textId="77777777" w:rsidR="00DF270B" w:rsidRDefault="00DF270B" w:rsidP="00116660">
      <w:pPr>
        <w:ind w:left="900"/>
      </w:pPr>
    </w:p>
    <w:p w14:paraId="587FA305" w14:textId="49858141" w:rsidR="00DF270B" w:rsidRDefault="00DF270B" w:rsidP="00116660">
      <w:pPr>
        <w:pStyle w:val="ListParagraph"/>
        <w:numPr>
          <w:ilvl w:val="1"/>
          <w:numId w:val="3"/>
        </w:numPr>
        <w:ind w:left="900"/>
      </w:pPr>
      <w:r>
        <w:t>What are the two reactions?</w:t>
      </w:r>
    </w:p>
    <w:p w14:paraId="08580426" w14:textId="4D706FBD" w:rsidR="00DF270B" w:rsidRPr="00DF270B" w:rsidRDefault="0039070C" w:rsidP="00DF270B">
      <w:pPr>
        <w:rPr>
          <w:u w:val="single"/>
        </w:rPr>
      </w:pPr>
      <w:r>
        <w:rPr>
          <w:u w:val="single"/>
        </w:rPr>
        <w:lastRenderedPageBreak/>
        <w:t>Peter’s Sermon (2:14-4</w:t>
      </w:r>
      <w:r w:rsidR="00DF270B">
        <w:rPr>
          <w:u w:val="single"/>
        </w:rPr>
        <w:t>0)</w:t>
      </w:r>
    </w:p>
    <w:p w14:paraId="2D5DED27" w14:textId="553240B7" w:rsidR="00DF270B" w:rsidRDefault="00DF270B" w:rsidP="00DF270B">
      <w:r>
        <w:t>Joel’s Prophecy (2:14-21):</w:t>
      </w:r>
    </w:p>
    <w:p w14:paraId="2CCB4A3D" w14:textId="77777777" w:rsidR="00116660" w:rsidRDefault="00116660" w:rsidP="00116660">
      <w:pPr>
        <w:pStyle w:val="ListParagraph"/>
        <w:numPr>
          <w:ilvl w:val="0"/>
          <w:numId w:val="3"/>
        </w:numPr>
        <w:ind w:left="360"/>
      </w:pPr>
      <w:r>
        <w:t>Who is Peter’s audience?</w:t>
      </w:r>
    </w:p>
    <w:p w14:paraId="2864F815" w14:textId="77777777" w:rsidR="008D3C66" w:rsidRDefault="008D3C66" w:rsidP="008D3C66"/>
    <w:p w14:paraId="223320D9" w14:textId="77777777" w:rsidR="008D3C66" w:rsidRDefault="008D3C66" w:rsidP="008D3C66"/>
    <w:p w14:paraId="6B24FBB7" w14:textId="77777777" w:rsidR="008D3C66" w:rsidRDefault="008D3C66" w:rsidP="008D3C66"/>
    <w:p w14:paraId="04D99B63" w14:textId="77777777" w:rsidR="008D3C66" w:rsidRDefault="008D3C66" w:rsidP="008D3C66"/>
    <w:p w14:paraId="11FA94FC" w14:textId="0DEBC34E" w:rsidR="00DF270B" w:rsidRDefault="00116660" w:rsidP="00116660">
      <w:pPr>
        <w:pStyle w:val="ListParagraph"/>
        <w:numPr>
          <w:ilvl w:val="0"/>
          <w:numId w:val="3"/>
        </w:numPr>
        <w:ind w:left="360"/>
      </w:pPr>
      <w:r>
        <w:t xml:space="preserve"> “But this is what was uttered through the prophet Joel…”</w:t>
      </w:r>
    </w:p>
    <w:p w14:paraId="4CA41A63" w14:textId="139C9DF2" w:rsidR="00116660" w:rsidRDefault="00116660" w:rsidP="00116660">
      <w:pPr>
        <w:pStyle w:val="ListParagraph"/>
        <w:numPr>
          <w:ilvl w:val="1"/>
          <w:numId w:val="3"/>
        </w:numPr>
        <w:ind w:left="810"/>
      </w:pPr>
      <w:r>
        <w:t>What is the context of Joel 2:28-32?</w:t>
      </w:r>
    </w:p>
    <w:p w14:paraId="0D0F00C1" w14:textId="04C01AE0" w:rsidR="00116660" w:rsidRDefault="00116660" w:rsidP="00116660">
      <w:pPr>
        <w:pStyle w:val="ListParagraph"/>
        <w:numPr>
          <w:ilvl w:val="2"/>
          <w:numId w:val="3"/>
        </w:numPr>
        <w:ind w:left="1350"/>
      </w:pPr>
      <w:r>
        <w:t>“Day of the Lord”</w:t>
      </w:r>
    </w:p>
    <w:p w14:paraId="58D3B8B9" w14:textId="5594674E" w:rsidR="00116660" w:rsidRDefault="00116660" w:rsidP="00116660">
      <w:pPr>
        <w:pStyle w:val="ListParagraph"/>
        <w:numPr>
          <w:ilvl w:val="2"/>
          <w:numId w:val="3"/>
        </w:numPr>
        <w:ind w:left="1350"/>
      </w:pPr>
      <w:r>
        <w:t>Kingdom of God</w:t>
      </w:r>
    </w:p>
    <w:p w14:paraId="4D6277A2" w14:textId="2443565E" w:rsidR="00116660" w:rsidRDefault="00116660" w:rsidP="00116660">
      <w:pPr>
        <w:pStyle w:val="ListParagraph"/>
        <w:numPr>
          <w:ilvl w:val="2"/>
          <w:numId w:val="3"/>
        </w:numPr>
        <w:ind w:left="1350"/>
      </w:pPr>
      <w:r>
        <w:t>Destruction and restoration of Jerusalem/Judah</w:t>
      </w:r>
    </w:p>
    <w:p w14:paraId="1959C766" w14:textId="18E9FF96" w:rsidR="00116660" w:rsidRDefault="00116660" w:rsidP="00116660">
      <w:pPr>
        <w:pStyle w:val="ListParagraph"/>
        <w:numPr>
          <w:ilvl w:val="2"/>
          <w:numId w:val="3"/>
        </w:numPr>
        <w:ind w:left="1350"/>
      </w:pPr>
      <w:r>
        <w:t>V. 32</w:t>
      </w:r>
    </w:p>
    <w:p w14:paraId="1E7FE44C" w14:textId="77777777" w:rsidR="008D3C66" w:rsidRDefault="008D3C66" w:rsidP="008D3C66"/>
    <w:p w14:paraId="481270AC" w14:textId="77777777" w:rsidR="008D3C66" w:rsidRDefault="008D3C66" w:rsidP="008D3C66"/>
    <w:p w14:paraId="2D786760" w14:textId="77777777" w:rsidR="008D3C66" w:rsidRDefault="008D3C66" w:rsidP="008D3C66"/>
    <w:p w14:paraId="7F228A6A" w14:textId="77777777" w:rsidR="008D3C66" w:rsidRDefault="008D3C66" w:rsidP="008D3C66"/>
    <w:p w14:paraId="33D8A7F3" w14:textId="7B844022" w:rsidR="00116660" w:rsidRDefault="00116660" w:rsidP="00116660">
      <w:pPr>
        <w:pStyle w:val="ListParagraph"/>
        <w:numPr>
          <w:ilvl w:val="1"/>
          <w:numId w:val="3"/>
        </w:numPr>
        <w:ind w:left="810"/>
      </w:pPr>
      <w:r>
        <w:t>Did everything Peter quoted happen at Pentecost? Did any of it?</w:t>
      </w:r>
    </w:p>
    <w:p w14:paraId="06796096" w14:textId="77777777" w:rsidR="008D3C66" w:rsidRDefault="008D3C66" w:rsidP="008D3C66"/>
    <w:p w14:paraId="0E5351DE" w14:textId="77777777" w:rsidR="008D3C66" w:rsidRDefault="008D3C66" w:rsidP="008D3C66"/>
    <w:p w14:paraId="1CB04A93" w14:textId="77777777" w:rsidR="008D3C66" w:rsidRDefault="008D3C66" w:rsidP="008D3C66"/>
    <w:p w14:paraId="7D7ADB6B" w14:textId="77777777" w:rsidR="00116660" w:rsidRDefault="00116660" w:rsidP="00116660">
      <w:pPr>
        <w:pStyle w:val="ListParagraph"/>
        <w:numPr>
          <w:ilvl w:val="1"/>
          <w:numId w:val="3"/>
        </w:numPr>
        <w:ind w:left="810"/>
      </w:pPr>
      <w:r>
        <w:t>Why is Peter quoting this passage?</w:t>
      </w:r>
    </w:p>
    <w:p w14:paraId="3229A0B3" w14:textId="77777777" w:rsidR="008D3C66" w:rsidRDefault="008D3C66" w:rsidP="008D3C66"/>
    <w:p w14:paraId="2F19DD80" w14:textId="77777777" w:rsidR="008D3C66" w:rsidRDefault="008D3C66" w:rsidP="008D3C66"/>
    <w:p w14:paraId="71D26E87" w14:textId="77777777" w:rsidR="008D3C66" w:rsidRDefault="008D3C66" w:rsidP="008D3C66"/>
    <w:p w14:paraId="30E71C31" w14:textId="77777777" w:rsidR="008D3C66" w:rsidRDefault="008D3C66" w:rsidP="008D3C66"/>
    <w:p w14:paraId="32238D21" w14:textId="0851D8B2" w:rsidR="00116660" w:rsidRDefault="00116660" w:rsidP="00116660">
      <w:r>
        <w:t>Jesus’s Fulfillment (2:22-24)</w:t>
      </w:r>
      <w:r w:rsidR="008D3C66">
        <w:t>:</w:t>
      </w:r>
    </w:p>
    <w:p w14:paraId="22C4C8CD" w14:textId="2D31540D" w:rsidR="00116660" w:rsidRDefault="00116660" w:rsidP="00220797">
      <w:pPr>
        <w:pStyle w:val="ListParagraph"/>
        <w:numPr>
          <w:ilvl w:val="0"/>
          <w:numId w:val="3"/>
        </w:numPr>
        <w:ind w:left="360"/>
      </w:pPr>
      <w:r>
        <w:t>Which Jesus?</w:t>
      </w:r>
      <w:r w:rsidR="008D3C66">
        <w:t xml:space="preserve"> (</w:t>
      </w:r>
      <w:proofErr w:type="gramStart"/>
      <w:r w:rsidR="008D3C66">
        <w:t>v</w:t>
      </w:r>
      <w:proofErr w:type="gramEnd"/>
      <w:r w:rsidR="008D3C66">
        <w:t>.22-23)</w:t>
      </w:r>
    </w:p>
    <w:p w14:paraId="58723ECD" w14:textId="21AFE67F" w:rsidR="008D3C66" w:rsidRDefault="00116660" w:rsidP="008D3C66">
      <w:pPr>
        <w:pStyle w:val="ListParagraph"/>
        <w:numPr>
          <w:ilvl w:val="0"/>
          <w:numId w:val="3"/>
        </w:numPr>
        <w:ind w:left="360"/>
      </w:pPr>
      <w:r>
        <w:t>What did the “men of Israel” do to him?</w:t>
      </w:r>
    </w:p>
    <w:p w14:paraId="7DBC87CE" w14:textId="32E3ECE5" w:rsidR="00116660" w:rsidRDefault="00116660" w:rsidP="00220797">
      <w:pPr>
        <w:pStyle w:val="ListParagraph"/>
        <w:numPr>
          <w:ilvl w:val="0"/>
          <w:numId w:val="3"/>
        </w:numPr>
        <w:ind w:left="360"/>
      </w:pPr>
      <w:r>
        <w:t>What did God do to him?</w:t>
      </w:r>
      <w:r w:rsidR="00220797">
        <w:t xml:space="preserve"> Why?</w:t>
      </w:r>
    </w:p>
    <w:p w14:paraId="742A64CF" w14:textId="77777777" w:rsidR="008D3C66" w:rsidRDefault="008D3C66" w:rsidP="008D3C66"/>
    <w:p w14:paraId="47621804" w14:textId="77777777" w:rsidR="008D3C66" w:rsidRDefault="008D3C66" w:rsidP="008D3C66"/>
    <w:p w14:paraId="2B2ADAD7" w14:textId="77777777" w:rsidR="008D3C66" w:rsidRDefault="008D3C66" w:rsidP="008D3C66"/>
    <w:p w14:paraId="5E279206" w14:textId="77777777" w:rsidR="008D3C66" w:rsidRDefault="008D3C66" w:rsidP="008D3C66"/>
    <w:p w14:paraId="19402048" w14:textId="77777777" w:rsidR="008D3C66" w:rsidRDefault="008D3C66" w:rsidP="008D3C66"/>
    <w:p w14:paraId="6D03D977" w14:textId="46F2DEA9" w:rsidR="00220797" w:rsidRDefault="00220797" w:rsidP="00220797">
      <w:r>
        <w:t>David’s Promise (2:25-31)</w:t>
      </w:r>
      <w:r w:rsidR="008D3C66">
        <w:t>:</w:t>
      </w:r>
    </w:p>
    <w:p w14:paraId="5E5C2DC2" w14:textId="0BB3235F" w:rsidR="00220797" w:rsidRDefault="00220797" w:rsidP="008D3C66">
      <w:pPr>
        <w:pStyle w:val="ListParagraph"/>
        <w:numPr>
          <w:ilvl w:val="0"/>
          <w:numId w:val="3"/>
        </w:numPr>
        <w:ind w:left="360"/>
      </w:pPr>
      <w:r>
        <w:t>Based on Psalm 16, what does David understand God promised him? (v.27-28) (</w:t>
      </w:r>
      <w:proofErr w:type="gramStart"/>
      <w:r>
        <w:t>v</w:t>
      </w:r>
      <w:proofErr w:type="gramEnd"/>
      <w:r>
        <w:t>.31)</w:t>
      </w:r>
    </w:p>
    <w:p w14:paraId="4C2320EE" w14:textId="77777777" w:rsidR="008D3C66" w:rsidRDefault="008D3C66" w:rsidP="008D3C66"/>
    <w:p w14:paraId="4B5BE410" w14:textId="77777777" w:rsidR="008D3C66" w:rsidRDefault="008D3C66" w:rsidP="008D3C66"/>
    <w:p w14:paraId="1F4929AF" w14:textId="77777777" w:rsidR="008D3C66" w:rsidRDefault="008D3C66" w:rsidP="008D3C66"/>
    <w:p w14:paraId="113AC9A3" w14:textId="77777777" w:rsidR="008D3C66" w:rsidRDefault="008D3C66" w:rsidP="008D3C66"/>
    <w:p w14:paraId="17562073" w14:textId="77777777" w:rsidR="008D3C66" w:rsidRDefault="008D3C66" w:rsidP="008D3C66"/>
    <w:p w14:paraId="009A374B" w14:textId="023B430B" w:rsidR="00220797" w:rsidRDefault="00220797" w:rsidP="008D3C66">
      <w:pPr>
        <w:pStyle w:val="ListParagraph"/>
        <w:numPr>
          <w:ilvl w:val="0"/>
          <w:numId w:val="3"/>
        </w:numPr>
        <w:ind w:left="360"/>
      </w:pPr>
      <w:proofErr w:type="gramStart"/>
      <w:r>
        <w:t>v</w:t>
      </w:r>
      <w:proofErr w:type="gramEnd"/>
      <w:r>
        <w:t>.29 (paraphrase) “I’m confident David’s dead.”</w:t>
      </w:r>
    </w:p>
    <w:p w14:paraId="3687A6A8" w14:textId="406B54AC" w:rsidR="00220797" w:rsidRDefault="00220797" w:rsidP="008D3C66">
      <w:pPr>
        <w:pStyle w:val="ListParagraph"/>
        <w:numPr>
          <w:ilvl w:val="0"/>
          <w:numId w:val="3"/>
        </w:numPr>
        <w:ind w:left="360"/>
      </w:pPr>
      <w:proofErr w:type="gramStart"/>
      <w:r>
        <w:t>v</w:t>
      </w:r>
      <w:proofErr w:type="gramEnd"/>
      <w:r>
        <w:t>.30 (paraphrase) “since David was a prophet and God made the Davidic covenant with him…” (2 Sam 7)</w:t>
      </w:r>
    </w:p>
    <w:p w14:paraId="55BEDFB6" w14:textId="0B072410" w:rsidR="00220797" w:rsidRDefault="00220797" w:rsidP="008D3C66">
      <w:pPr>
        <w:pStyle w:val="ListParagraph"/>
        <w:numPr>
          <w:ilvl w:val="0"/>
          <w:numId w:val="3"/>
        </w:numPr>
        <w:ind w:left="360"/>
      </w:pPr>
      <w:proofErr w:type="gramStart"/>
      <w:r>
        <w:t>v</w:t>
      </w:r>
      <w:proofErr w:type="gramEnd"/>
      <w:r>
        <w:t xml:space="preserve">.31 (paraphrase) “he saw the resurrection coming!” </w:t>
      </w:r>
    </w:p>
    <w:p w14:paraId="40D74F02" w14:textId="6E54C37F" w:rsidR="00220797" w:rsidRDefault="00220797" w:rsidP="00220797">
      <w:r>
        <w:t>Jesus’s Fulfillment (2:32-36)</w:t>
      </w:r>
      <w:r w:rsidR="008D3C66">
        <w:t>:</w:t>
      </w:r>
    </w:p>
    <w:p w14:paraId="5F5F171D" w14:textId="4B6B59E7" w:rsidR="008D3C66" w:rsidRDefault="00220797" w:rsidP="008D3C66">
      <w:pPr>
        <w:pStyle w:val="ListParagraph"/>
        <w:numPr>
          <w:ilvl w:val="0"/>
          <w:numId w:val="3"/>
        </w:numPr>
        <w:ind w:left="360"/>
      </w:pPr>
      <w:r>
        <w:t xml:space="preserve"> </w:t>
      </w:r>
      <w:proofErr w:type="gramStart"/>
      <w:r w:rsidR="008D3C66">
        <w:t>v</w:t>
      </w:r>
      <w:proofErr w:type="gramEnd"/>
      <w:r w:rsidR="008D3C66">
        <w:t xml:space="preserve">.32 (paraphrase) “It’s come, and we saw it!” </w:t>
      </w:r>
    </w:p>
    <w:p w14:paraId="43C2838E" w14:textId="039F3E5A" w:rsidR="00220797" w:rsidRDefault="00220797" w:rsidP="008D3C66">
      <w:pPr>
        <w:pStyle w:val="ListParagraph"/>
        <w:numPr>
          <w:ilvl w:val="0"/>
          <w:numId w:val="3"/>
        </w:numPr>
        <w:ind w:left="360"/>
      </w:pPr>
      <w:r>
        <w:t>“He has poured out this that you yourselves are seeing,” i.e. “This</w:t>
      </w:r>
      <w:r w:rsidR="008D3C66">
        <w:t xml:space="preserve"> event (speaking in tongues in front of you)</w:t>
      </w:r>
      <w:r>
        <w:t xml:space="preserve"> is Jesus’s doing</w:t>
      </w:r>
      <w:r w:rsidR="008D3C66">
        <w:t>… he poured the Holy Spirit on us</w:t>
      </w:r>
      <w:r>
        <w:t>!”</w:t>
      </w:r>
    </w:p>
    <w:p w14:paraId="261A3496" w14:textId="77777777" w:rsidR="008D3C66" w:rsidRDefault="008D3C66" w:rsidP="008D3C66"/>
    <w:p w14:paraId="50B46B37" w14:textId="77777777" w:rsidR="008D3C66" w:rsidRDefault="008D3C66" w:rsidP="008D3C66"/>
    <w:p w14:paraId="3A9B9B96" w14:textId="77777777" w:rsidR="00220797" w:rsidRDefault="00220797" w:rsidP="008D3C66">
      <w:pPr>
        <w:pStyle w:val="ListParagraph"/>
        <w:numPr>
          <w:ilvl w:val="0"/>
          <w:numId w:val="3"/>
        </w:numPr>
        <w:ind w:left="360"/>
      </w:pPr>
      <w:r>
        <w:t xml:space="preserve">“The Lord said to my Lord…” </w:t>
      </w:r>
    </w:p>
    <w:p w14:paraId="7EACA01B" w14:textId="77777777" w:rsidR="00220797" w:rsidRDefault="00220797" w:rsidP="008D3C66">
      <w:pPr>
        <w:pStyle w:val="ListParagraph"/>
        <w:numPr>
          <w:ilvl w:val="1"/>
          <w:numId w:val="3"/>
        </w:numPr>
        <w:ind w:left="810"/>
      </w:pPr>
      <w:r>
        <w:t>Where is he sitting?</w:t>
      </w:r>
    </w:p>
    <w:p w14:paraId="4F392C0D" w14:textId="77777777" w:rsidR="008D3C66" w:rsidRDefault="008D3C66" w:rsidP="008D3C66"/>
    <w:p w14:paraId="242C39FB" w14:textId="77777777" w:rsidR="008D3C66" w:rsidRDefault="008D3C66" w:rsidP="008D3C66"/>
    <w:p w14:paraId="5C1E6ECD" w14:textId="03185EE5" w:rsidR="008D3C66" w:rsidRDefault="00220797" w:rsidP="008D3C66">
      <w:pPr>
        <w:pStyle w:val="ListParagraph"/>
        <w:numPr>
          <w:ilvl w:val="1"/>
          <w:numId w:val="3"/>
        </w:numPr>
        <w:ind w:left="810"/>
      </w:pPr>
      <w:r>
        <w:t>Until when?</w:t>
      </w:r>
    </w:p>
    <w:p w14:paraId="3481F506" w14:textId="77777777" w:rsidR="008D3C66" w:rsidRDefault="008D3C66" w:rsidP="008D3C66"/>
    <w:p w14:paraId="5FC97923" w14:textId="77777777" w:rsidR="008D3C66" w:rsidRDefault="008D3C66" w:rsidP="008D3C66"/>
    <w:p w14:paraId="37906C68" w14:textId="1E0784AA" w:rsidR="00220797" w:rsidRDefault="008D3C66" w:rsidP="008D3C66">
      <w:pPr>
        <w:pStyle w:val="ListParagraph"/>
        <w:numPr>
          <w:ilvl w:val="0"/>
          <w:numId w:val="3"/>
        </w:numPr>
        <w:ind w:left="360"/>
      </w:pPr>
      <w:r>
        <w:t>So… (v.36)</w:t>
      </w:r>
      <w:r w:rsidR="001700DF">
        <w:t xml:space="preserve"> </w:t>
      </w:r>
      <w:proofErr w:type="gramStart"/>
      <w:r w:rsidR="001700DF">
        <w:t>what</w:t>
      </w:r>
      <w:proofErr w:type="gramEnd"/>
      <w:r w:rsidR="001700DF">
        <w:t>?</w:t>
      </w:r>
    </w:p>
    <w:p w14:paraId="4FB907C2" w14:textId="77777777" w:rsidR="008D3C66" w:rsidRDefault="008D3C66" w:rsidP="008D3C66"/>
    <w:p w14:paraId="1813B51E" w14:textId="77777777" w:rsidR="008D3C66" w:rsidRDefault="008D3C66" w:rsidP="008D3C66"/>
    <w:p w14:paraId="24DBC454" w14:textId="77777777" w:rsidR="001700DF" w:rsidRDefault="001700DF" w:rsidP="008D3C66"/>
    <w:p w14:paraId="74494A9E" w14:textId="0A213B32" w:rsidR="008D3C66" w:rsidRDefault="008D3C66" w:rsidP="008D3C66">
      <w:r>
        <w:t>Application (2:37-40):</w:t>
      </w:r>
    </w:p>
    <w:p w14:paraId="78B67130" w14:textId="52BDC32B" w:rsidR="008D3C66" w:rsidRDefault="008D3C66" w:rsidP="008D3C66">
      <w:pPr>
        <w:pStyle w:val="ListParagraph"/>
        <w:numPr>
          <w:ilvl w:val="0"/>
          <w:numId w:val="3"/>
        </w:numPr>
      </w:pPr>
      <w:r>
        <w:t>What does Peter tell them to do?</w:t>
      </w:r>
    </w:p>
    <w:p w14:paraId="58FD2113" w14:textId="77777777" w:rsidR="008D3C66" w:rsidRDefault="008D3C66" w:rsidP="008D3C66"/>
    <w:p w14:paraId="250151E4" w14:textId="77777777" w:rsidR="008D3C66" w:rsidRDefault="008D3C66" w:rsidP="008D3C66"/>
    <w:p w14:paraId="3EAF66CE" w14:textId="77777777" w:rsidR="008D3C66" w:rsidRDefault="008D3C66" w:rsidP="008D3C66"/>
    <w:p w14:paraId="63DF1460" w14:textId="5BB0951B" w:rsidR="008D3C66" w:rsidRDefault="008D3C66" w:rsidP="008D3C66">
      <w:pPr>
        <w:pStyle w:val="ListParagraph"/>
        <w:numPr>
          <w:ilvl w:val="0"/>
          <w:numId w:val="3"/>
        </w:numPr>
      </w:pPr>
      <w:r>
        <w:t>Is this the prescription for all believers? Why or why not?</w:t>
      </w:r>
    </w:p>
    <w:p w14:paraId="6A07B18B" w14:textId="77777777" w:rsidR="008D3C66" w:rsidRDefault="008D3C66" w:rsidP="008D3C66"/>
    <w:p w14:paraId="3394275E" w14:textId="77777777" w:rsidR="008D3C66" w:rsidRDefault="008D3C66" w:rsidP="008D3C66"/>
    <w:p w14:paraId="55B700C3" w14:textId="77777777" w:rsidR="008D3C66" w:rsidRDefault="008D3C66" w:rsidP="008D3C66"/>
    <w:p w14:paraId="68A51AD8" w14:textId="77777777" w:rsidR="008D3C66" w:rsidRDefault="008D3C66" w:rsidP="008D3C66"/>
    <w:p w14:paraId="2103C0CA" w14:textId="77777777" w:rsidR="008D3C66" w:rsidRDefault="008D3C66" w:rsidP="008D3C66"/>
    <w:p w14:paraId="0A9381D8" w14:textId="6304948F" w:rsidR="008D3C66" w:rsidRDefault="008D3C66" w:rsidP="008D3C66">
      <w:pPr>
        <w:pStyle w:val="ListParagraph"/>
        <w:numPr>
          <w:ilvl w:val="0"/>
          <w:numId w:val="3"/>
        </w:numPr>
      </w:pPr>
      <w:r>
        <w:t>“Save yourselves from this crooked generation.”</w:t>
      </w:r>
    </w:p>
    <w:p w14:paraId="41C41887" w14:textId="2DEE41E4" w:rsidR="008D3C66" w:rsidRDefault="008D3C66" w:rsidP="008D3C66">
      <w:pPr>
        <w:pStyle w:val="ListParagraph"/>
        <w:numPr>
          <w:ilvl w:val="1"/>
          <w:numId w:val="3"/>
        </w:numPr>
      </w:pPr>
      <w:r>
        <w:t xml:space="preserve">Who is the crooked generation? </w:t>
      </w:r>
    </w:p>
    <w:p w14:paraId="1AEDC012" w14:textId="77777777" w:rsidR="008D3C66" w:rsidRDefault="008D3C66" w:rsidP="008D3C66"/>
    <w:p w14:paraId="71333817" w14:textId="77777777" w:rsidR="008D3C66" w:rsidRDefault="008D3C66" w:rsidP="008D3C66"/>
    <w:p w14:paraId="54FBCF21" w14:textId="77777777" w:rsidR="008D3C66" w:rsidRDefault="008D3C66" w:rsidP="008D3C66"/>
    <w:p w14:paraId="5B45F9BB" w14:textId="77777777" w:rsidR="008D3C66" w:rsidRDefault="008D3C66" w:rsidP="008D3C66"/>
    <w:p w14:paraId="19E63FD2" w14:textId="24B42D3E" w:rsidR="008D3C66" w:rsidRPr="008D3C66" w:rsidRDefault="008D3C66" w:rsidP="008D3C66">
      <w:pPr>
        <w:rPr>
          <w:u w:val="single"/>
        </w:rPr>
      </w:pPr>
      <w:r w:rsidRPr="008D3C66">
        <w:rPr>
          <w:u w:val="single"/>
        </w:rPr>
        <w:t xml:space="preserve">The Church has </w:t>
      </w:r>
      <w:proofErr w:type="gramStart"/>
      <w:r w:rsidRPr="008D3C66">
        <w:rPr>
          <w:u w:val="single"/>
        </w:rPr>
        <w:t>Begun</w:t>
      </w:r>
      <w:proofErr w:type="gramEnd"/>
      <w:r w:rsidRPr="008D3C66">
        <w:rPr>
          <w:u w:val="single"/>
        </w:rPr>
        <w:t xml:space="preserve"> (2:41-47)</w:t>
      </w:r>
    </w:p>
    <w:p w14:paraId="655FBBCA" w14:textId="7332BEA8" w:rsidR="008D3C66" w:rsidRDefault="008D3C66" w:rsidP="008D3C66">
      <w:pPr>
        <w:pStyle w:val="ListParagraph"/>
        <w:numPr>
          <w:ilvl w:val="0"/>
          <w:numId w:val="3"/>
        </w:numPr>
      </w:pPr>
      <w:r>
        <w:t>How many were added?</w:t>
      </w:r>
    </w:p>
    <w:p w14:paraId="3CBC46BA" w14:textId="77777777" w:rsidR="008D3C66" w:rsidRDefault="008D3C66" w:rsidP="008D3C66"/>
    <w:p w14:paraId="268A657C" w14:textId="77777777" w:rsidR="008D3C66" w:rsidRDefault="008D3C66" w:rsidP="008D3C66"/>
    <w:p w14:paraId="020B4208" w14:textId="68E6BA76" w:rsidR="008D3C66" w:rsidRDefault="008D3C66" w:rsidP="008D3C66">
      <w:pPr>
        <w:pStyle w:val="ListParagraph"/>
        <w:numPr>
          <w:ilvl w:val="0"/>
          <w:numId w:val="3"/>
        </w:numPr>
      </w:pPr>
      <w:r>
        <w:t>What all were they doing? (</w:t>
      </w:r>
      <w:proofErr w:type="gramStart"/>
      <w:r>
        <w:t>v</w:t>
      </w:r>
      <w:proofErr w:type="gramEnd"/>
      <w:r>
        <w:t>.42, 44-47)</w:t>
      </w:r>
    </w:p>
    <w:p w14:paraId="1DF23293" w14:textId="77777777" w:rsidR="008D3C66" w:rsidRDefault="008D3C66" w:rsidP="008D3C66"/>
    <w:p w14:paraId="27BD68AA" w14:textId="77777777" w:rsidR="008D3C66" w:rsidRDefault="008D3C66" w:rsidP="008D3C66"/>
    <w:p w14:paraId="661787F3" w14:textId="77777777" w:rsidR="008D3C66" w:rsidRDefault="008D3C66" w:rsidP="008D3C66"/>
    <w:p w14:paraId="2FC770B0" w14:textId="77777777" w:rsidR="008D3C66" w:rsidRDefault="008D3C66" w:rsidP="008D3C66"/>
    <w:p w14:paraId="4EF868F8" w14:textId="059965E5" w:rsidR="008D3C66" w:rsidRDefault="008D3C66" w:rsidP="008D3C66">
      <w:pPr>
        <w:pStyle w:val="ListParagraph"/>
        <w:numPr>
          <w:ilvl w:val="0"/>
          <w:numId w:val="3"/>
        </w:numPr>
      </w:pPr>
      <w:r>
        <w:t>“</w:t>
      </w:r>
      <w:proofErr w:type="gramStart"/>
      <w:r>
        <w:t>day</w:t>
      </w:r>
      <w:proofErr w:type="gramEnd"/>
      <w:r>
        <w:t xml:space="preserve"> by day” (v.46, 47)</w:t>
      </w:r>
    </w:p>
    <w:p w14:paraId="0FAC470A" w14:textId="77777777" w:rsidR="008D3C66" w:rsidRDefault="008D3C66" w:rsidP="008D3C66"/>
    <w:p w14:paraId="282F7CE6" w14:textId="77777777" w:rsidR="00220797" w:rsidRDefault="00220797" w:rsidP="00220797"/>
    <w:p w14:paraId="40710BB9" w14:textId="53253972" w:rsidR="001700DF" w:rsidRPr="00DF270B" w:rsidRDefault="00A57E48" w:rsidP="00220797">
      <w:r>
        <w:rPr>
          <w:noProof/>
        </w:rPr>
        <w:drawing>
          <wp:anchor distT="0" distB="0" distL="114300" distR="114300" simplePos="0" relativeHeight="251661312" behindDoc="0" locked="0" layoutInCell="1" allowOverlap="1" wp14:anchorId="4133C886" wp14:editId="3C01425C">
            <wp:simplePos x="0" y="0"/>
            <wp:positionH relativeFrom="column">
              <wp:posOffset>-779150</wp:posOffset>
            </wp:positionH>
            <wp:positionV relativeFrom="paragraph">
              <wp:posOffset>6007723</wp:posOffset>
            </wp:positionV>
            <wp:extent cx="7370061" cy="2465165"/>
            <wp:effectExtent l="25400" t="76200" r="21590" b="74930"/>
            <wp:wrapNone/>
            <wp:docPr id="5" name="Picture 5" descr="Meeeeeeewith7es:Users:stephencurto:Desktop:acts timeline ry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eeeeeeewith7es:Users:stephencurto:Desktop:acts timeline ryr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7370061" cy="246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6AB3B9" wp14:editId="5619A154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6792595" cy="4800600"/>
            <wp:effectExtent l="0" t="0" r="0" b="0"/>
            <wp:wrapNone/>
            <wp:docPr id="2" name="Picture 2" descr="Meeeeeeewith7es:Users:stephencurto:Documents:Study Helps:Maps:pentecost_map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eeeeeewith7es:Users:stephencurto:Documents:Study Helps:Maps:pentecost_map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00DF" w:rsidRPr="00DF270B" w:rsidSect="00AD08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A09"/>
    <w:multiLevelType w:val="hybridMultilevel"/>
    <w:tmpl w:val="9BDAA6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C3B95"/>
    <w:multiLevelType w:val="hybridMultilevel"/>
    <w:tmpl w:val="4AA8878C"/>
    <w:lvl w:ilvl="0" w:tplc="779875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50E0A"/>
    <w:multiLevelType w:val="hybridMultilevel"/>
    <w:tmpl w:val="8130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55"/>
    <w:rsid w:val="00116660"/>
    <w:rsid w:val="001700DF"/>
    <w:rsid w:val="00175455"/>
    <w:rsid w:val="001F2D4C"/>
    <w:rsid w:val="00220797"/>
    <w:rsid w:val="002615FC"/>
    <w:rsid w:val="0036164B"/>
    <w:rsid w:val="0039070C"/>
    <w:rsid w:val="003C5346"/>
    <w:rsid w:val="003E7F5F"/>
    <w:rsid w:val="00535900"/>
    <w:rsid w:val="00694455"/>
    <w:rsid w:val="008D3C66"/>
    <w:rsid w:val="00A57E48"/>
    <w:rsid w:val="00AD08D3"/>
    <w:rsid w:val="00AD0E6C"/>
    <w:rsid w:val="00BB221B"/>
    <w:rsid w:val="00C700D2"/>
    <w:rsid w:val="00CC441E"/>
    <w:rsid w:val="00D14EF7"/>
    <w:rsid w:val="00D57B36"/>
    <w:rsid w:val="00D943DC"/>
    <w:rsid w:val="00DC3B2F"/>
    <w:rsid w:val="00DF270B"/>
    <w:rsid w:val="00F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3E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FB1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0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D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FB1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0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431</Words>
  <Characters>2462</Characters>
  <Application>Microsoft Macintosh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Stephen Curto</cp:lastModifiedBy>
  <cp:revision>5</cp:revision>
  <dcterms:created xsi:type="dcterms:W3CDTF">2016-06-01T18:00:00Z</dcterms:created>
  <dcterms:modified xsi:type="dcterms:W3CDTF">2016-06-09T02:30:00Z</dcterms:modified>
</cp:coreProperties>
</file>