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F1D6B" w14:textId="77777777" w:rsidR="0047679F" w:rsidRDefault="0047679F" w:rsidP="0047679F">
      <w:pPr>
        <w:ind w:firstLine="0"/>
      </w:pPr>
      <w:r>
        <w:t>Innocent III 1160-1216</w:t>
      </w:r>
    </w:p>
    <w:p w14:paraId="4F686424" w14:textId="77777777" w:rsidR="004A7727" w:rsidRDefault="004A7727" w:rsidP="00317A87">
      <w:pPr>
        <w:pStyle w:val="ListParagraph"/>
        <w:numPr>
          <w:ilvl w:val="0"/>
          <w:numId w:val="2"/>
        </w:numPr>
      </w:pPr>
      <w:r>
        <w:t>Most powerful pope of m</w:t>
      </w:r>
      <w:r w:rsidR="00317A87">
        <w:t>edieval period</w:t>
      </w:r>
    </w:p>
    <w:p w14:paraId="72D6A3D9" w14:textId="77777777" w:rsidR="0047679F" w:rsidRDefault="004A7727" w:rsidP="00317A87">
      <w:pPr>
        <w:pStyle w:val="ListParagraph"/>
        <w:numPr>
          <w:ilvl w:val="0"/>
          <w:numId w:val="2"/>
        </w:numPr>
      </w:pPr>
      <w:r>
        <w:t>“The most powerful man on earth.”</w:t>
      </w:r>
      <w:r w:rsidR="00317A87">
        <w:t xml:space="preserve"> </w:t>
      </w:r>
    </w:p>
    <w:p w14:paraId="2F58B5D1" w14:textId="77777777" w:rsidR="004A7727" w:rsidRDefault="004A7727" w:rsidP="004A7727">
      <w:pPr>
        <w:pStyle w:val="ListParagraph"/>
        <w:numPr>
          <w:ilvl w:val="0"/>
          <w:numId w:val="2"/>
        </w:numPr>
      </w:pPr>
      <w:r>
        <w:t>Called 4</w:t>
      </w:r>
      <w:r w:rsidRPr="004A7727">
        <w:rPr>
          <w:vertAlign w:val="superscript"/>
        </w:rPr>
        <w:t>th</w:t>
      </w:r>
      <w:r>
        <w:t xml:space="preserve"> Lateran Council</w:t>
      </w:r>
    </w:p>
    <w:p w14:paraId="7943E1AC" w14:textId="77777777" w:rsidR="0047679F" w:rsidRDefault="0047679F" w:rsidP="004A7727">
      <w:pPr>
        <w:pStyle w:val="ListParagraph"/>
        <w:numPr>
          <w:ilvl w:val="0"/>
          <w:numId w:val="2"/>
        </w:numPr>
      </w:pPr>
      <w:r>
        <w:t>4</w:t>
      </w:r>
      <w:r w:rsidRPr="004A7727">
        <w:rPr>
          <w:vertAlign w:val="superscript"/>
        </w:rPr>
        <w:t>th</w:t>
      </w:r>
      <w:r>
        <w:t xml:space="preserve"> Lateran Council</w:t>
      </w:r>
    </w:p>
    <w:p w14:paraId="3C358004" w14:textId="77777777" w:rsidR="00317A87" w:rsidRDefault="00317A87" w:rsidP="004A7727">
      <w:pPr>
        <w:pStyle w:val="ListParagraph"/>
        <w:numPr>
          <w:ilvl w:val="1"/>
          <w:numId w:val="2"/>
        </w:numPr>
      </w:pPr>
      <w:r>
        <w:t>Dogmatize transubstantiation</w:t>
      </w:r>
    </w:p>
    <w:p w14:paraId="6B7CEF18" w14:textId="77777777" w:rsidR="00317A87" w:rsidRDefault="00317A87" w:rsidP="004A7727">
      <w:pPr>
        <w:pStyle w:val="ListParagraph"/>
        <w:numPr>
          <w:ilvl w:val="1"/>
          <w:numId w:val="2"/>
        </w:numPr>
      </w:pPr>
      <w:r>
        <w:t>Dogmatize confession to priests</w:t>
      </w:r>
    </w:p>
    <w:p w14:paraId="32ED5D29" w14:textId="77777777" w:rsidR="00317A87" w:rsidRDefault="00317A87" w:rsidP="004A7727">
      <w:pPr>
        <w:pStyle w:val="ListParagraph"/>
        <w:numPr>
          <w:ilvl w:val="1"/>
          <w:numId w:val="2"/>
        </w:numPr>
      </w:pPr>
      <w:r>
        <w:t>Dogmatize papal primacy</w:t>
      </w:r>
    </w:p>
    <w:p w14:paraId="571BC808" w14:textId="77777777" w:rsidR="00317A87" w:rsidRDefault="00317A87" w:rsidP="004A7727">
      <w:pPr>
        <w:pStyle w:val="ListParagraph"/>
        <w:numPr>
          <w:ilvl w:val="1"/>
          <w:numId w:val="2"/>
        </w:numPr>
      </w:pPr>
      <w:r>
        <w:t>Dogmatize the tithe</w:t>
      </w:r>
    </w:p>
    <w:p w14:paraId="5FD5C873" w14:textId="77777777" w:rsidR="00317A87" w:rsidRDefault="004A7727" w:rsidP="004A7727">
      <w:pPr>
        <w:pStyle w:val="ListParagraph"/>
        <w:numPr>
          <w:ilvl w:val="1"/>
          <w:numId w:val="2"/>
        </w:numPr>
      </w:pPr>
      <w:r>
        <w:t>70 canons</w:t>
      </w:r>
    </w:p>
    <w:p w14:paraId="2777D30C" w14:textId="77777777" w:rsidR="004A7727" w:rsidRDefault="004A7727" w:rsidP="004A7727">
      <w:pPr>
        <w:pStyle w:val="ListParagraph"/>
        <w:numPr>
          <w:ilvl w:val="0"/>
          <w:numId w:val="2"/>
        </w:numPr>
      </w:pPr>
      <w:r>
        <w:t>“A good roman catholic at 7:30 every working day would attend mass every day for resolving the sins of the previous day.”</w:t>
      </w:r>
    </w:p>
    <w:p w14:paraId="3AE84315" w14:textId="77777777" w:rsidR="0047679F" w:rsidRDefault="0047679F" w:rsidP="0047679F">
      <w:pPr>
        <w:ind w:firstLine="0"/>
      </w:pPr>
    </w:p>
    <w:p w14:paraId="7B6260A8" w14:textId="77777777" w:rsidR="00393DCC" w:rsidRDefault="00393DCC" w:rsidP="0047679F">
      <w:pPr>
        <w:ind w:firstLine="0"/>
      </w:pPr>
    </w:p>
    <w:p w14:paraId="0822F9AE" w14:textId="77777777" w:rsidR="0047679F" w:rsidRDefault="0047679F" w:rsidP="0047679F">
      <w:pPr>
        <w:ind w:firstLine="0"/>
      </w:pPr>
      <w:r>
        <w:t>The Crusades</w:t>
      </w:r>
    </w:p>
    <w:p w14:paraId="40D14A5F" w14:textId="77777777" w:rsidR="0047679F" w:rsidRDefault="0047679F" w:rsidP="0047679F">
      <w:pPr>
        <w:pStyle w:val="ListParagraph"/>
        <w:numPr>
          <w:ilvl w:val="0"/>
          <w:numId w:val="1"/>
        </w:numPr>
      </w:pPr>
      <w:proofErr w:type="gramStart"/>
      <w:r>
        <w:t>first</w:t>
      </w:r>
      <w:proofErr w:type="gramEnd"/>
      <w:r>
        <w:t xml:space="preserve"> crusade</w:t>
      </w:r>
    </w:p>
    <w:p w14:paraId="381F0743" w14:textId="77777777" w:rsidR="0047679F" w:rsidRDefault="0047679F" w:rsidP="0047679F">
      <w:pPr>
        <w:pStyle w:val="ListParagraph"/>
        <w:numPr>
          <w:ilvl w:val="1"/>
          <w:numId w:val="1"/>
        </w:numPr>
      </w:pPr>
      <w:r>
        <w:t>An attempt by the west to re-conquer holy land, and reunite east and west empires</w:t>
      </w:r>
    </w:p>
    <w:p w14:paraId="19666CA2" w14:textId="77777777" w:rsidR="0047679F" w:rsidRDefault="0047679F" w:rsidP="0047679F">
      <w:pPr>
        <w:pStyle w:val="ListParagraph"/>
        <w:numPr>
          <w:ilvl w:val="1"/>
          <w:numId w:val="1"/>
        </w:numPr>
      </w:pPr>
      <w:r>
        <w:t>1095- Council of Clermont – Pope Urban II</w:t>
      </w:r>
    </w:p>
    <w:p w14:paraId="09624DC9" w14:textId="77777777" w:rsidR="0047679F" w:rsidRDefault="0047679F" w:rsidP="0047679F">
      <w:pPr>
        <w:pStyle w:val="ListParagraph"/>
        <w:numPr>
          <w:ilvl w:val="1"/>
          <w:numId w:val="1"/>
        </w:numPr>
      </w:pPr>
      <w:r>
        <w:t xml:space="preserve">“Deus </w:t>
      </w:r>
      <w:proofErr w:type="spellStart"/>
      <w:r>
        <w:t>vult</w:t>
      </w:r>
      <w:proofErr w:type="spellEnd"/>
      <w:r>
        <w:t>” God wills it!</w:t>
      </w:r>
    </w:p>
    <w:p w14:paraId="1B4EBDB6" w14:textId="77777777" w:rsidR="0047679F" w:rsidRDefault="0047679F" w:rsidP="0047679F">
      <w:pPr>
        <w:pStyle w:val="ListParagraph"/>
        <w:numPr>
          <w:ilvl w:val="1"/>
          <w:numId w:val="1"/>
        </w:numPr>
      </w:pPr>
      <w:r>
        <w:t xml:space="preserve">*** </w:t>
      </w:r>
      <w:proofErr w:type="gramStart"/>
      <w:r>
        <w:t>map</w:t>
      </w:r>
      <w:proofErr w:type="gramEnd"/>
      <w:r>
        <w:t xml:space="preserve"> on page 295</w:t>
      </w:r>
    </w:p>
    <w:p w14:paraId="36D0B09B" w14:textId="77777777" w:rsidR="0047679F" w:rsidRDefault="006D07D4" w:rsidP="0047679F">
      <w:pPr>
        <w:pStyle w:val="ListParagraph"/>
        <w:numPr>
          <w:ilvl w:val="1"/>
          <w:numId w:val="1"/>
        </w:numPr>
      </w:pPr>
      <w:r>
        <w:t xml:space="preserve">July 15 1099 crusaders take Jerusalem. “All the defenders were killed as well as many civilians. Women were raped, and infants thrown against walls. Many of the city’s </w:t>
      </w:r>
      <w:proofErr w:type="spellStart"/>
      <w:proofErr w:type="gramStart"/>
      <w:r>
        <w:t>jews</w:t>
      </w:r>
      <w:proofErr w:type="spellEnd"/>
      <w:proofErr w:type="gramEnd"/>
      <w:r>
        <w:t xml:space="preserve"> had taken refuge in the synagogue and the crusaders set fire to the building with them inside. According to an eyewitness, at the Porch of Solomon horses waded in blood.”</w:t>
      </w:r>
    </w:p>
    <w:p w14:paraId="7F13FAB4" w14:textId="77777777" w:rsidR="00393DCC" w:rsidRDefault="00393DCC" w:rsidP="00393DCC">
      <w:pPr>
        <w:pStyle w:val="ListParagraph"/>
        <w:numPr>
          <w:ilvl w:val="0"/>
          <w:numId w:val="1"/>
        </w:numPr>
      </w:pPr>
      <w:r>
        <w:t xml:space="preserve">The following Crusades </w:t>
      </w:r>
      <w:r w:rsidR="00D22555">
        <w:t xml:space="preserve">were not as clear cut, but they continued until </w:t>
      </w:r>
      <w:proofErr w:type="spellStart"/>
      <w:r w:rsidR="00D22555">
        <w:t>aprrox</w:t>
      </w:r>
      <w:proofErr w:type="spellEnd"/>
      <w:r w:rsidR="00D22555">
        <w:t xml:space="preserve"> 1480’s </w:t>
      </w:r>
    </w:p>
    <w:p w14:paraId="3C85C7C6" w14:textId="77777777" w:rsidR="00002D66" w:rsidRDefault="00002D66" w:rsidP="00002D66">
      <w:pPr>
        <w:ind w:firstLine="0"/>
      </w:pPr>
    </w:p>
    <w:p w14:paraId="734DBE7C" w14:textId="77777777" w:rsidR="004A7727" w:rsidRDefault="00002D66" w:rsidP="00D22555">
      <w:pPr>
        <w:ind w:firstLine="0"/>
      </w:pPr>
      <w:proofErr w:type="spellStart"/>
      <w:r>
        <w:t>Bonface</w:t>
      </w:r>
      <w:proofErr w:type="spellEnd"/>
      <w:r>
        <w:t xml:space="preserve"> VIII</w:t>
      </w:r>
      <w:r w:rsidR="00A26DED">
        <w:t xml:space="preserve"> (1235-1303)</w:t>
      </w:r>
    </w:p>
    <w:p w14:paraId="089186CC" w14:textId="77777777" w:rsidR="00002D66" w:rsidRDefault="00002D66" w:rsidP="00002D66">
      <w:pPr>
        <w:pStyle w:val="ListParagraph"/>
        <w:numPr>
          <w:ilvl w:val="0"/>
          <w:numId w:val="1"/>
        </w:numPr>
      </w:pPr>
      <w:proofErr w:type="gramStart"/>
      <w:r>
        <w:t>sought</w:t>
      </w:r>
      <w:proofErr w:type="gramEnd"/>
      <w:r>
        <w:t xml:space="preserve"> to reform church through political power</w:t>
      </w:r>
    </w:p>
    <w:p w14:paraId="51ECFB60" w14:textId="77777777" w:rsidR="00002D66" w:rsidRDefault="00002D66" w:rsidP="00002D66">
      <w:pPr>
        <w:pStyle w:val="ListParagraph"/>
        <w:numPr>
          <w:ilvl w:val="0"/>
          <w:numId w:val="1"/>
        </w:numPr>
      </w:pPr>
      <w:proofErr w:type="gramStart"/>
      <w:r>
        <w:t>promised</w:t>
      </w:r>
      <w:proofErr w:type="gramEnd"/>
      <w:r>
        <w:t xml:space="preserve"> indulgences to all who visited Peter’s tomb (1300)</w:t>
      </w:r>
    </w:p>
    <w:p w14:paraId="0B7485B8" w14:textId="77777777" w:rsidR="00002D66" w:rsidRPr="00002D66" w:rsidRDefault="00002D66" w:rsidP="00002D66">
      <w:pPr>
        <w:pStyle w:val="ListParagraph"/>
        <w:numPr>
          <w:ilvl w:val="0"/>
          <w:numId w:val="1"/>
        </w:numPr>
        <w:rPr>
          <w:i/>
        </w:rPr>
      </w:pPr>
      <w:proofErr w:type="spellStart"/>
      <w:proofErr w:type="gramStart"/>
      <w:r w:rsidRPr="00002D66">
        <w:rPr>
          <w:i/>
        </w:rPr>
        <w:t>unam</w:t>
      </w:r>
      <w:proofErr w:type="spellEnd"/>
      <w:proofErr w:type="gramEnd"/>
      <w:r w:rsidRPr="00002D66">
        <w:rPr>
          <w:i/>
        </w:rPr>
        <w:t xml:space="preserve"> </w:t>
      </w:r>
      <w:proofErr w:type="spellStart"/>
      <w:r w:rsidRPr="00002D66">
        <w:rPr>
          <w:i/>
        </w:rPr>
        <w:t>Sanctam</w:t>
      </w:r>
      <w:proofErr w:type="spellEnd"/>
      <w:r w:rsidRPr="00002D66">
        <w:rPr>
          <w:i/>
        </w:rPr>
        <w:t xml:space="preserve"> </w:t>
      </w:r>
      <w:r>
        <w:t>a papal bull reflecting the high point of papal claims to universal power (in church and in state)</w:t>
      </w:r>
    </w:p>
    <w:p w14:paraId="103A9048" w14:textId="77777777" w:rsidR="00002D66" w:rsidRPr="00002D66" w:rsidRDefault="00002D66" w:rsidP="00002D66">
      <w:pPr>
        <w:ind w:firstLine="0"/>
      </w:pPr>
    </w:p>
    <w:p w14:paraId="31BDC29E" w14:textId="77777777" w:rsidR="00D22555" w:rsidRDefault="00D22555" w:rsidP="00D22555">
      <w:pPr>
        <w:ind w:firstLine="0"/>
      </w:pPr>
      <w:r>
        <w:t>The 100 years war (1337-1475)</w:t>
      </w:r>
    </w:p>
    <w:p w14:paraId="57E00488" w14:textId="77777777" w:rsidR="00D22555" w:rsidRDefault="00D22555" w:rsidP="004A7727">
      <w:pPr>
        <w:pStyle w:val="ListParagraph"/>
        <w:numPr>
          <w:ilvl w:val="0"/>
          <w:numId w:val="1"/>
        </w:numPr>
      </w:pPr>
      <w:r>
        <w:t xml:space="preserve">Mainly between </w:t>
      </w:r>
      <w:r w:rsidR="004A7727">
        <w:t>France</w:t>
      </w:r>
      <w:r>
        <w:t xml:space="preserve"> and England</w:t>
      </w:r>
    </w:p>
    <w:p w14:paraId="481ACD24" w14:textId="77777777" w:rsidR="004A7727" w:rsidRDefault="00317A87" w:rsidP="004A7727">
      <w:pPr>
        <w:pStyle w:val="ListParagraph"/>
        <w:numPr>
          <w:ilvl w:val="0"/>
          <w:numId w:val="1"/>
        </w:numPr>
      </w:pPr>
      <w:r>
        <w:t>Joan of Arc (d. 1431)</w:t>
      </w:r>
    </w:p>
    <w:p w14:paraId="473CC1F5" w14:textId="77777777" w:rsidR="004A7727" w:rsidRDefault="004A7727" w:rsidP="004A7727">
      <w:pPr>
        <w:pStyle w:val="ListParagraph"/>
        <w:numPr>
          <w:ilvl w:val="1"/>
          <w:numId w:val="1"/>
        </w:numPr>
      </w:pPr>
      <w:r>
        <w:t>Fought for France</w:t>
      </w:r>
    </w:p>
    <w:p w14:paraId="00E9B2B8" w14:textId="77777777" w:rsidR="004A7727" w:rsidRDefault="004A7727" w:rsidP="004A7727">
      <w:pPr>
        <w:pStyle w:val="ListParagraph"/>
        <w:numPr>
          <w:ilvl w:val="1"/>
          <w:numId w:val="1"/>
        </w:numPr>
      </w:pPr>
      <w:r>
        <w:t>Captured by English and accused of heresy</w:t>
      </w:r>
    </w:p>
    <w:p w14:paraId="2079E0BD" w14:textId="77777777" w:rsidR="004A7727" w:rsidRDefault="004A7727" w:rsidP="00002D66">
      <w:pPr>
        <w:pStyle w:val="ListParagraph"/>
        <w:numPr>
          <w:ilvl w:val="1"/>
          <w:numId w:val="1"/>
        </w:numPr>
      </w:pPr>
      <w:r>
        <w:t>Burned alive</w:t>
      </w:r>
    </w:p>
    <w:p w14:paraId="7EAF665C" w14:textId="77777777" w:rsidR="00893FE5" w:rsidRDefault="00893FE5" w:rsidP="00893FE5">
      <w:pPr>
        <w:ind w:firstLine="0"/>
      </w:pPr>
    </w:p>
    <w:p w14:paraId="29F6C980" w14:textId="77777777" w:rsidR="00A26DED" w:rsidRDefault="00A26DED" w:rsidP="00893FE5">
      <w:pPr>
        <w:ind w:firstLine="0"/>
      </w:pPr>
    </w:p>
    <w:p w14:paraId="7B9D0F49" w14:textId="77777777" w:rsidR="00A26DED" w:rsidRDefault="00A26DED" w:rsidP="00893FE5">
      <w:pPr>
        <w:ind w:firstLine="0"/>
      </w:pPr>
    </w:p>
    <w:p w14:paraId="536050EA" w14:textId="77777777" w:rsidR="00A26DED" w:rsidRDefault="00A26DED" w:rsidP="00893FE5">
      <w:pPr>
        <w:ind w:firstLine="0"/>
      </w:pPr>
    </w:p>
    <w:p w14:paraId="310D0257" w14:textId="77777777" w:rsidR="00893FE5" w:rsidRDefault="00893FE5" w:rsidP="00893FE5">
      <w:pPr>
        <w:ind w:firstLine="0"/>
      </w:pPr>
      <w:r>
        <w:lastRenderedPageBreak/>
        <w:t>The Renaissance (1300’s-1600’s)</w:t>
      </w:r>
    </w:p>
    <w:p w14:paraId="5B1F9B92" w14:textId="77777777" w:rsidR="00070876" w:rsidRDefault="00893FE5" w:rsidP="00893FE5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re</w:t>
      </w:r>
      <w:proofErr w:type="gramEnd"/>
      <w:r>
        <w:t>-b</w:t>
      </w:r>
      <w:r w:rsidR="00070876">
        <w:t>irth” or science, art, culture</w:t>
      </w:r>
    </w:p>
    <w:p w14:paraId="66A01351" w14:textId="77777777" w:rsidR="00893FE5" w:rsidRDefault="00893FE5" w:rsidP="00893FE5">
      <w:pPr>
        <w:pStyle w:val="ListParagraph"/>
        <w:numPr>
          <w:ilvl w:val="0"/>
          <w:numId w:val="1"/>
        </w:numPr>
      </w:pPr>
      <w:r>
        <w:t>Aristotelian ideas of reality</w:t>
      </w:r>
    </w:p>
    <w:p w14:paraId="2611FE1E" w14:textId="77777777" w:rsidR="00070876" w:rsidRDefault="00070876" w:rsidP="00893FE5">
      <w:pPr>
        <w:pStyle w:val="ListParagraph"/>
        <w:numPr>
          <w:ilvl w:val="0"/>
          <w:numId w:val="1"/>
        </w:numPr>
      </w:pPr>
      <w:r>
        <w:t>Groundwork for the enlightenment</w:t>
      </w:r>
    </w:p>
    <w:p w14:paraId="1B4E89C3" w14:textId="77777777" w:rsidR="00A26DED" w:rsidRDefault="00A26DED" w:rsidP="00893FE5">
      <w:pPr>
        <w:pStyle w:val="ListParagraph"/>
        <w:numPr>
          <w:ilvl w:val="0"/>
          <w:numId w:val="1"/>
        </w:numPr>
      </w:pPr>
    </w:p>
    <w:p w14:paraId="2F07AE8B" w14:textId="77777777" w:rsidR="00893FE5" w:rsidRDefault="00893FE5" w:rsidP="00A26DED"/>
    <w:p w14:paraId="54BFE6E2" w14:textId="77777777" w:rsidR="00317A87" w:rsidRDefault="00317A87" w:rsidP="0047679F">
      <w:pPr>
        <w:ind w:firstLine="0"/>
      </w:pPr>
    </w:p>
    <w:p w14:paraId="61094484" w14:textId="77777777" w:rsidR="00893FE5" w:rsidRDefault="00893FE5" w:rsidP="00893FE5">
      <w:pPr>
        <w:ind w:firstLine="0"/>
      </w:pPr>
      <w:r>
        <w:t>John Wycliffe (1331-1384)</w:t>
      </w:r>
    </w:p>
    <w:p w14:paraId="3B9662AE" w14:textId="77777777" w:rsidR="00893FE5" w:rsidRDefault="00C9273B" w:rsidP="00C9273B">
      <w:pPr>
        <w:pStyle w:val="ListParagraph"/>
        <w:numPr>
          <w:ilvl w:val="0"/>
          <w:numId w:val="1"/>
        </w:numPr>
      </w:pPr>
      <w:proofErr w:type="gramStart"/>
      <w:r>
        <w:t>opposed</w:t>
      </w:r>
      <w:proofErr w:type="gramEnd"/>
      <w:r>
        <w:t xml:space="preserve"> the overt dominance of church over its citizens</w:t>
      </w:r>
    </w:p>
    <w:p w14:paraId="1354882D" w14:textId="77777777" w:rsidR="00C9273B" w:rsidRDefault="00070876" w:rsidP="00C9273B">
      <w:pPr>
        <w:pStyle w:val="ListParagraph"/>
        <w:numPr>
          <w:ilvl w:val="0"/>
          <w:numId w:val="1"/>
        </w:numPr>
      </w:pPr>
      <w:proofErr w:type="gramStart"/>
      <w:r>
        <w:t>rallied</w:t>
      </w:r>
      <w:proofErr w:type="gramEnd"/>
      <w:r>
        <w:t xml:space="preserve"> against the pope(s)</w:t>
      </w:r>
    </w:p>
    <w:p w14:paraId="2CF8ED75" w14:textId="77777777" w:rsidR="00070876" w:rsidRDefault="00070876" w:rsidP="00C9273B">
      <w:pPr>
        <w:pStyle w:val="ListParagraph"/>
        <w:numPr>
          <w:ilvl w:val="0"/>
          <w:numId w:val="1"/>
        </w:numPr>
      </w:pPr>
      <w:proofErr w:type="gramStart"/>
      <w:r>
        <w:t>argued</w:t>
      </w:r>
      <w:proofErr w:type="gramEnd"/>
      <w:r>
        <w:t xml:space="preserve"> for Bibles in possession of all true believers</w:t>
      </w:r>
    </w:p>
    <w:p w14:paraId="64BA6370" w14:textId="77777777" w:rsidR="00070876" w:rsidRDefault="00070876" w:rsidP="00C9273B">
      <w:pPr>
        <w:pStyle w:val="ListParagraph"/>
        <w:numPr>
          <w:ilvl w:val="0"/>
          <w:numId w:val="1"/>
        </w:numPr>
      </w:pPr>
      <w:proofErr w:type="gramStart"/>
      <w:r>
        <w:t>opposed</w:t>
      </w:r>
      <w:proofErr w:type="gramEnd"/>
      <w:r>
        <w:t xml:space="preserve"> transubstantiation in favor of a “mystery” view</w:t>
      </w:r>
    </w:p>
    <w:p w14:paraId="5D85B9E5" w14:textId="77777777" w:rsidR="00070876" w:rsidRDefault="00070876" w:rsidP="00070876">
      <w:pPr>
        <w:pStyle w:val="ListParagraph"/>
        <w:numPr>
          <w:ilvl w:val="0"/>
          <w:numId w:val="1"/>
        </w:numPr>
      </w:pPr>
      <w:proofErr w:type="gramStart"/>
      <w:r>
        <w:t>died</w:t>
      </w:r>
      <w:proofErr w:type="gramEnd"/>
      <w:r>
        <w:t xml:space="preserve"> of a stroke, was later condemned as a heretic by the church</w:t>
      </w:r>
    </w:p>
    <w:p w14:paraId="6E3969D8" w14:textId="77777777" w:rsidR="00070876" w:rsidRDefault="00070876" w:rsidP="00070876">
      <w:pPr>
        <w:pStyle w:val="ListParagraph"/>
        <w:numPr>
          <w:ilvl w:val="0"/>
          <w:numId w:val="1"/>
        </w:numPr>
      </w:pPr>
      <w:proofErr w:type="gramStart"/>
      <w:r>
        <w:t>his</w:t>
      </w:r>
      <w:proofErr w:type="gramEnd"/>
      <w:r>
        <w:t xml:space="preserve"> followers were insistent on his views of scripture</w:t>
      </w:r>
    </w:p>
    <w:p w14:paraId="2B9E73A3" w14:textId="77777777" w:rsidR="00070876" w:rsidRDefault="00070876" w:rsidP="00070876">
      <w:pPr>
        <w:pStyle w:val="ListParagraph"/>
        <w:numPr>
          <w:ilvl w:val="0"/>
          <w:numId w:val="1"/>
        </w:numPr>
      </w:pPr>
      <w:proofErr w:type="gramStart"/>
      <w:r>
        <w:t>wrote</w:t>
      </w:r>
      <w:proofErr w:type="gramEnd"/>
      <w:r>
        <w:t xml:space="preserve"> a lot of philosophy and material to be later spread among scholars</w:t>
      </w:r>
    </w:p>
    <w:p w14:paraId="78C70AE7" w14:textId="77777777" w:rsidR="00070876" w:rsidRDefault="00070876" w:rsidP="00070876"/>
    <w:p w14:paraId="06FA4631" w14:textId="77777777" w:rsidR="00317A87" w:rsidRDefault="00317A87" w:rsidP="00317A87">
      <w:pPr>
        <w:ind w:firstLine="0"/>
      </w:pPr>
      <w:r>
        <w:t>The Black Plague (1347-53)</w:t>
      </w:r>
    </w:p>
    <w:p w14:paraId="4A638C75" w14:textId="77777777" w:rsidR="004A7727" w:rsidRDefault="004A7727" w:rsidP="00317A87">
      <w:pPr>
        <w:ind w:firstLine="0"/>
      </w:pPr>
      <w:hyperlink r:id="rId6" w:history="1">
        <w:r w:rsidRPr="00C0358F">
          <w:rPr>
            <w:rStyle w:val="Hyperlink"/>
          </w:rPr>
          <w:t>https://en.wikipedia.org/wiki/Black_Death#/media/File:Blackdeath2.gif</w:t>
        </w:r>
      </w:hyperlink>
    </w:p>
    <w:p w14:paraId="6810495B" w14:textId="77777777" w:rsidR="004A7727" w:rsidRDefault="00002D66" w:rsidP="00070876">
      <w:r>
        <w:t>Monty python (6:54)</w:t>
      </w:r>
    </w:p>
    <w:p w14:paraId="53DB14A1" w14:textId="77777777" w:rsidR="00070876" w:rsidRDefault="00070876" w:rsidP="00070876">
      <w:pPr>
        <w:ind w:firstLine="0"/>
      </w:pPr>
      <w:r>
        <w:t>The Great Western Schism (1378-1417)</w:t>
      </w:r>
    </w:p>
    <w:p w14:paraId="16B345E6" w14:textId="77777777" w:rsidR="00070876" w:rsidRDefault="00070876" w:rsidP="00070876">
      <w:pPr>
        <w:ind w:firstLine="0"/>
      </w:pPr>
      <w:r>
        <w:t>Fall of Constantinople (May 29, 1453)</w:t>
      </w:r>
    </w:p>
    <w:p w14:paraId="768D411F" w14:textId="77777777" w:rsidR="00070876" w:rsidRPr="008A59DE" w:rsidRDefault="00070876" w:rsidP="00070876">
      <w:pPr>
        <w:ind w:firstLine="0"/>
      </w:pPr>
      <w:r>
        <w:t xml:space="preserve">Spanish Inquisition (1478) </w:t>
      </w:r>
      <w:hyperlink r:id="rId7" w:history="1">
        <w:r w:rsidRPr="008A59DE">
          <w:rPr>
            <w:rStyle w:val="Hyperlink"/>
          </w:rPr>
          <w:t>https://www.youtube.com/watch?v=Nf_Y4MbUCLY</w:t>
        </w:r>
      </w:hyperlink>
    </w:p>
    <w:p w14:paraId="240847C9" w14:textId="77777777" w:rsidR="00893FE5" w:rsidRDefault="00893FE5" w:rsidP="00070876">
      <w:pPr>
        <w:ind w:firstLine="0"/>
      </w:pPr>
    </w:p>
    <w:p w14:paraId="6CB6B7DE" w14:textId="77777777" w:rsidR="0047679F" w:rsidRDefault="0047679F" w:rsidP="0047679F">
      <w:pPr>
        <w:ind w:firstLine="0"/>
      </w:pPr>
    </w:p>
    <w:p w14:paraId="38B8B549" w14:textId="77777777" w:rsidR="0047679F" w:rsidRDefault="00893FE5" w:rsidP="0047679F">
      <w:pPr>
        <w:ind w:firstLine="0"/>
      </w:pPr>
      <w:r>
        <w:t>Jan Huss (1369-1415)</w:t>
      </w:r>
    </w:p>
    <w:p w14:paraId="210F9241" w14:textId="77777777" w:rsidR="00070876" w:rsidRDefault="00070876" w:rsidP="00070876">
      <w:pPr>
        <w:pStyle w:val="ListParagraph"/>
        <w:numPr>
          <w:ilvl w:val="0"/>
          <w:numId w:val="1"/>
        </w:numPr>
      </w:pPr>
      <w:proofErr w:type="gramStart"/>
      <w:r>
        <w:t>born</w:t>
      </w:r>
      <w:proofErr w:type="gramEnd"/>
      <w:r>
        <w:t xml:space="preserve"> and raised in Bohemia (current day Czechoslovakia)</w:t>
      </w:r>
    </w:p>
    <w:p w14:paraId="6D6A8E31" w14:textId="77777777" w:rsidR="0047679F" w:rsidRDefault="00070876" w:rsidP="00070876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followed</w:t>
      </w:r>
      <w:proofErr w:type="gramEnd"/>
      <w:r>
        <w:t xml:space="preserve"> in W</w:t>
      </w:r>
      <w:bookmarkStart w:id="0" w:name="_GoBack"/>
      <w:bookmarkEnd w:id="0"/>
      <w:r>
        <w:t>ycliffe’s footsteps</w:t>
      </w:r>
    </w:p>
    <w:p w14:paraId="2BDDF20D" w14:textId="77777777" w:rsidR="00070876" w:rsidRDefault="00070876" w:rsidP="00070876">
      <w:pPr>
        <w:pStyle w:val="ListParagraph"/>
        <w:numPr>
          <w:ilvl w:val="0"/>
          <w:numId w:val="1"/>
        </w:numPr>
      </w:pPr>
      <w:proofErr w:type="gramStart"/>
      <w:r>
        <w:t>held</w:t>
      </w:r>
      <w:proofErr w:type="gramEnd"/>
      <w:r>
        <w:t xml:space="preserve"> to transubstantiation</w:t>
      </w:r>
    </w:p>
    <w:p w14:paraId="7C9BA720" w14:textId="77777777" w:rsidR="00070876" w:rsidRDefault="00D7113D" w:rsidP="00070876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an</w:t>
      </w:r>
      <w:proofErr w:type="gramEnd"/>
      <w:r>
        <w:t xml:space="preserve"> unworthy pope is not to be obeyed”</w:t>
      </w:r>
    </w:p>
    <w:p w14:paraId="7A675E9F" w14:textId="77777777" w:rsidR="00D7113D" w:rsidRDefault="00D7113D" w:rsidP="00070876">
      <w:pPr>
        <w:pStyle w:val="ListParagraph"/>
        <w:numPr>
          <w:ilvl w:val="0"/>
          <w:numId w:val="1"/>
        </w:numPr>
      </w:pPr>
      <w:r>
        <w:t>Bible is final authority by which a Christian is to be judged</w:t>
      </w:r>
    </w:p>
    <w:p w14:paraId="6AA5FE75" w14:textId="77777777" w:rsidR="00D7113D" w:rsidRDefault="00D7113D" w:rsidP="00070876">
      <w:pPr>
        <w:pStyle w:val="ListParagraph"/>
        <w:numPr>
          <w:ilvl w:val="0"/>
          <w:numId w:val="1"/>
        </w:numPr>
      </w:pPr>
      <w:r>
        <w:t>Accused of heresies by several popes</w:t>
      </w:r>
    </w:p>
    <w:p w14:paraId="7D1FC2B7" w14:textId="77777777" w:rsidR="00D7113D" w:rsidRDefault="00D7113D" w:rsidP="00070876">
      <w:pPr>
        <w:pStyle w:val="ListParagraph"/>
        <w:numPr>
          <w:ilvl w:val="0"/>
          <w:numId w:val="1"/>
        </w:numPr>
      </w:pPr>
      <w:r>
        <w:t>Burned alive for heresy</w:t>
      </w:r>
    </w:p>
    <w:p w14:paraId="467DDC1E" w14:textId="77777777" w:rsidR="00D7113D" w:rsidRDefault="00D7113D" w:rsidP="00070876">
      <w:pPr>
        <w:pStyle w:val="ListParagraph"/>
        <w:numPr>
          <w:ilvl w:val="0"/>
          <w:numId w:val="1"/>
        </w:numPr>
      </w:pPr>
      <w:r>
        <w:t>“I appeal to Jesus Christ, the only judge who is almighty and completely just.”</w:t>
      </w:r>
    </w:p>
    <w:p w14:paraId="65724BA1" w14:textId="77777777" w:rsidR="00070876" w:rsidRDefault="00070876" w:rsidP="00070876">
      <w:pPr>
        <w:pStyle w:val="ListParagraph"/>
        <w:numPr>
          <w:ilvl w:val="0"/>
          <w:numId w:val="1"/>
        </w:numPr>
      </w:pPr>
    </w:p>
    <w:p w14:paraId="6CCC4C6E" w14:textId="77777777" w:rsidR="00C9273B" w:rsidRDefault="00C9273B" w:rsidP="0047679F">
      <w:pPr>
        <w:ind w:firstLine="0"/>
      </w:pPr>
    </w:p>
    <w:p w14:paraId="749D1C35" w14:textId="77777777" w:rsidR="002627EF" w:rsidRDefault="002627EF" w:rsidP="0047679F">
      <w:pPr>
        <w:ind w:firstLine="0"/>
      </w:pPr>
      <w:r>
        <w:t>Martin Luther</w:t>
      </w:r>
    </w:p>
    <w:p w14:paraId="4A500E05" w14:textId="77777777" w:rsidR="0047679F" w:rsidRDefault="0047679F" w:rsidP="0047679F">
      <w:pPr>
        <w:ind w:firstLine="0"/>
      </w:pPr>
    </w:p>
    <w:p w14:paraId="7C36BDE3" w14:textId="77777777" w:rsidR="0047679F" w:rsidRDefault="00A26DED" w:rsidP="0047679F">
      <w:pPr>
        <w:ind w:firstLine="0"/>
      </w:pPr>
      <w:r>
        <w:t xml:space="preserve">History of Europe: </w:t>
      </w:r>
      <w:hyperlink r:id="rId8" w:history="1">
        <w:r w:rsidR="00893FE5" w:rsidRPr="00C0358F">
          <w:rPr>
            <w:rStyle w:val="Hyperlink"/>
          </w:rPr>
          <w:t>https://www.youtube.com/watch?v=l53bmK</w:t>
        </w:r>
        <w:r w:rsidR="00893FE5" w:rsidRPr="00C0358F">
          <w:rPr>
            <w:rStyle w:val="Hyperlink"/>
          </w:rPr>
          <w:t>Y</w:t>
        </w:r>
        <w:r w:rsidR="00893FE5" w:rsidRPr="00C0358F">
          <w:rPr>
            <w:rStyle w:val="Hyperlink"/>
          </w:rPr>
          <w:t>XliA</w:t>
        </w:r>
      </w:hyperlink>
    </w:p>
    <w:p w14:paraId="5B1FB921" w14:textId="77777777" w:rsidR="00893FE5" w:rsidRDefault="00893FE5" w:rsidP="0047679F">
      <w:pPr>
        <w:ind w:firstLine="0"/>
      </w:pPr>
    </w:p>
    <w:sectPr w:rsidR="00893FE5" w:rsidSect="00AD0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606"/>
    <w:multiLevelType w:val="hybridMultilevel"/>
    <w:tmpl w:val="1FC0600A"/>
    <w:lvl w:ilvl="0" w:tplc="ABA0B01E">
      <w:start w:val="134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20529"/>
    <w:multiLevelType w:val="hybridMultilevel"/>
    <w:tmpl w:val="0C02E366"/>
    <w:lvl w:ilvl="0" w:tplc="703065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9F"/>
    <w:rsid w:val="00002D66"/>
    <w:rsid w:val="00070876"/>
    <w:rsid w:val="00175455"/>
    <w:rsid w:val="001F2D4C"/>
    <w:rsid w:val="002615FC"/>
    <w:rsid w:val="002627EF"/>
    <w:rsid w:val="00317A87"/>
    <w:rsid w:val="0036164B"/>
    <w:rsid w:val="00393DCC"/>
    <w:rsid w:val="0047679F"/>
    <w:rsid w:val="004A7727"/>
    <w:rsid w:val="00535900"/>
    <w:rsid w:val="006D07D4"/>
    <w:rsid w:val="007B6369"/>
    <w:rsid w:val="00893FE5"/>
    <w:rsid w:val="008A59DE"/>
    <w:rsid w:val="00A26DED"/>
    <w:rsid w:val="00AD08D3"/>
    <w:rsid w:val="00BB221B"/>
    <w:rsid w:val="00C700D2"/>
    <w:rsid w:val="00C9273B"/>
    <w:rsid w:val="00D22555"/>
    <w:rsid w:val="00D57B36"/>
    <w:rsid w:val="00D7113D"/>
    <w:rsid w:val="00D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57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9F"/>
    <w:pPr>
      <w:spacing w:line="276" w:lineRule="auto"/>
      <w:ind w:firstLine="72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ind w:firstLine="0"/>
      <w:jc w:val="center"/>
      <w:outlineLvl w:val="0"/>
    </w:pPr>
    <w:rPr>
      <w:rFonts w:ascii="Times New Roman" w:eastAsiaTheme="majorEastAsia" w:hAnsi="Times New Roman" w:cstheme="majorBidi"/>
      <w:caps/>
      <w:sz w:val="24"/>
      <w:szCs w:val="24"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ind w:firstLine="0"/>
      <w:jc w:val="center"/>
      <w:outlineLvl w:val="1"/>
    </w:pPr>
    <w:rPr>
      <w:rFonts w:ascii="Times New Roman" w:eastAsiaTheme="majorEastAsia" w:hAnsi="Times New Roman" w:cstheme="majorBidi"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spacing w:line="240" w:lineRule="auto"/>
      <w:ind w:firstLine="0"/>
      <w:jc w:val="center"/>
    </w:pPr>
    <w:rPr>
      <w:rFonts w:ascii="Times New Roman" w:eastAsiaTheme="minorEastAsia" w:hAnsi="Times New Roman" w:cs="Times New Roman"/>
      <w:b/>
      <w:sz w:val="24"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pPr>
      <w:spacing w:line="240" w:lineRule="auto"/>
      <w:ind w:firstLine="0"/>
    </w:pPr>
    <w:rPr>
      <w:rFonts w:ascii="Times New Roman" w:eastAsiaTheme="minorEastAsia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476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F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9F"/>
    <w:pPr>
      <w:spacing w:line="276" w:lineRule="auto"/>
      <w:ind w:firstLine="72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ind w:firstLine="0"/>
      <w:jc w:val="center"/>
      <w:outlineLvl w:val="0"/>
    </w:pPr>
    <w:rPr>
      <w:rFonts w:ascii="Times New Roman" w:eastAsiaTheme="majorEastAsia" w:hAnsi="Times New Roman" w:cstheme="majorBidi"/>
      <w:caps/>
      <w:sz w:val="24"/>
      <w:szCs w:val="24"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ind w:firstLine="0"/>
      <w:jc w:val="center"/>
      <w:outlineLvl w:val="1"/>
    </w:pPr>
    <w:rPr>
      <w:rFonts w:ascii="Times New Roman" w:eastAsiaTheme="majorEastAsia" w:hAnsi="Times New Roman" w:cstheme="majorBidi"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spacing w:line="240" w:lineRule="auto"/>
      <w:ind w:firstLine="0"/>
      <w:jc w:val="center"/>
    </w:pPr>
    <w:rPr>
      <w:rFonts w:ascii="Times New Roman" w:eastAsiaTheme="minorEastAsia" w:hAnsi="Times New Roman" w:cs="Times New Roman"/>
      <w:b/>
      <w:sz w:val="24"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pPr>
      <w:spacing w:line="240" w:lineRule="auto"/>
      <w:ind w:firstLine="0"/>
    </w:pPr>
    <w:rPr>
      <w:rFonts w:ascii="Times New Roman" w:eastAsiaTheme="minorEastAsia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476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Black_Death#/media/File:Blackdeath2.gif" TargetMode="External"/><Relationship Id="rId7" Type="http://schemas.openxmlformats.org/officeDocument/2006/relationships/hyperlink" Target="https://www.youtube.com/watch?v=Nf_Y4MbUCLY" TargetMode="External"/><Relationship Id="rId8" Type="http://schemas.openxmlformats.org/officeDocument/2006/relationships/hyperlink" Target="https://www.youtube.com/watch?v=l53bmKYXli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432</Words>
  <Characters>2468</Characters>
  <Application>Microsoft Macintosh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2</cp:revision>
  <cp:lastPrinted>2016-03-06T20:33:00Z</cp:lastPrinted>
  <dcterms:created xsi:type="dcterms:W3CDTF">2016-03-06T14:18:00Z</dcterms:created>
  <dcterms:modified xsi:type="dcterms:W3CDTF">2016-03-06T20:33:00Z</dcterms:modified>
</cp:coreProperties>
</file>